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621" w:rsidRDefault="005E0156" w:rsidP="00B90621">
      <w:pPr>
        <w:jc w:val="center"/>
        <w:rPr>
          <w:rFonts w:ascii="Calibri" w:hAnsi="Calibri"/>
          <w:sz w:val="22"/>
          <w:szCs w:val="22"/>
        </w:rPr>
      </w:pPr>
      <w:r>
        <w:rPr>
          <w:noProof/>
          <w:lang w:val="en-GB"/>
        </w:rPr>
        <w:drawing>
          <wp:anchor distT="0" distB="0" distL="114300" distR="114300" simplePos="0" relativeHeight="251655680" behindDoc="0" locked="0" layoutInCell="1" allowOverlap="1" wp14:anchorId="548BF9BD" wp14:editId="18F8A15A">
            <wp:simplePos x="0" y="0"/>
            <wp:positionH relativeFrom="margin">
              <wp:posOffset>4352925</wp:posOffset>
            </wp:positionH>
            <wp:positionV relativeFrom="paragraph">
              <wp:posOffset>125095</wp:posOffset>
            </wp:positionV>
            <wp:extent cx="1315085" cy="549910"/>
            <wp:effectExtent l="0" t="0" r="0" b="2540"/>
            <wp:wrapThrough wrapText="bothSides">
              <wp:wrapPolygon edited="0">
                <wp:start x="0" y="0"/>
                <wp:lineTo x="0" y="20952"/>
                <wp:lineTo x="21277" y="20952"/>
                <wp:lineTo x="21277" y="0"/>
                <wp:lineTo x="0" y="0"/>
              </wp:wrapPolygon>
            </wp:wrapThrough>
            <wp:docPr id="2" name="Picture 2" descr="C:\Users\xzhe4646\AppData\Local\Microsoft\Windows\Temporary Internet Files\Content.Word\TPG logo 300dp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xzhe4646\AppData\Local\Microsoft\Windows\Temporary Internet Files\Content.Word\TPG logo 300dpi.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5085" cy="549910"/>
                    </a:xfrm>
                    <a:prstGeom prst="rect">
                      <a:avLst/>
                    </a:prstGeom>
                    <a:noFill/>
                    <a:ln>
                      <a:noFill/>
                    </a:ln>
                  </pic:spPr>
                </pic:pic>
              </a:graphicData>
            </a:graphic>
          </wp:anchor>
        </w:drawing>
      </w:r>
      <w:r>
        <w:rPr>
          <w:noProof/>
          <w:lang w:val="en-GB"/>
        </w:rPr>
        <w:drawing>
          <wp:anchor distT="0" distB="0" distL="114300" distR="114300" simplePos="0" relativeHeight="251657728" behindDoc="0" locked="0" layoutInCell="1" allowOverlap="1" wp14:anchorId="1552BD6F" wp14:editId="223A0698">
            <wp:simplePos x="0" y="0"/>
            <wp:positionH relativeFrom="column">
              <wp:posOffset>-314325</wp:posOffset>
            </wp:positionH>
            <wp:positionV relativeFrom="paragraph">
              <wp:posOffset>172720</wp:posOffset>
            </wp:positionV>
            <wp:extent cx="1922145" cy="439420"/>
            <wp:effectExtent l="0" t="0" r="1905" b="0"/>
            <wp:wrapThrough wrapText="bothSides">
              <wp:wrapPolygon edited="0">
                <wp:start x="1927" y="0"/>
                <wp:lineTo x="0" y="0"/>
                <wp:lineTo x="0" y="20601"/>
                <wp:lineTo x="5566" y="20601"/>
                <wp:lineTo x="21407" y="15919"/>
                <wp:lineTo x="21407" y="9364"/>
                <wp:lineTo x="5566" y="0"/>
                <wp:lineTo x="1927"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2145" cy="439420"/>
                    </a:xfrm>
                    <a:prstGeom prst="rect">
                      <a:avLst/>
                    </a:prstGeom>
                    <a:noFill/>
                    <a:ln>
                      <a:noFill/>
                    </a:ln>
                  </pic:spPr>
                </pic:pic>
              </a:graphicData>
            </a:graphic>
          </wp:anchor>
        </w:drawing>
      </w:r>
    </w:p>
    <w:p w:rsidR="008D29A1" w:rsidRDefault="00DC78C2" w:rsidP="004A1A35">
      <w:pPr>
        <w:jc w:val="center"/>
        <w:rPr>
          <w:rFonts w:ascii="Calibri" w:hAnsi="Calibri"/>
          <w:b/>
          <w:bCs/>
          <w:lang w:eastAsia="en-US"/>
        </w:rPr>
      </w:pPr>
      <w:r>
        <w:rPr>
          <w:rFonts w:asciiTheme="minorHAnsi" w:hAnsiTheme="minorHAnsi"/>
          <w:noProof/>
          <w:lang w:val="en-GB"/>
        </w:rPr>
        <w:drawing>
          <wp:anchor distT="0" distB="0" distL="114300" distR="114300" simplePos="0" relativeHeight="251658752" behindDoc="0" locked="0" layoutInCell="1" allowOverlap="1" wp14:anchorId="4656F2B1" wp14:editId="10A94D71">
            <wp:simplePos x="0" y="0"/>
            <wp:positionH relativeFrom="margin">
              <wp:align>center</wp:align>
            </wp:positionH>
            <wp:positionV relativeFrom="paragraph">
              <wp:posOffset>8890</wp:posOffset>
            </wp:positionV>
            <wp:extent cx="2035810" cy="413385"/>
            <wp:effectExtent l="0" t="0" r="2540" b="5715"/>
            <wp:wrapThrough wrapText="bothSides">
              <wp:wrapPolygon edited="0">
                <wp:start x="0" y="0"/>
                <wp:lineTo x="0" y="20903"/>
                <wp:lineTo x="21425" y="20903"/>
                <wp:lineTo x="21425" y="0"/>
                <wp:lineTo x="0" y="0"/>
              </wp:wrapPolygon>
            </wp:wrapThrough>
            <wp:docPr id="4" name="Picture 4" descr="C:\Users\eddy_wu\AppData\Local\Microsoft\Windows\Temporary Internet Files\Content.Outlook\VSTN1ZCO\HCP Logo_30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dy_wu\AppData\Local\Microsoft\Windows\Temporary Internet Files\Content.Outlook\VSTN1ZCO\HCP Logo_300m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5810" cy="413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29A1" w:rsidRDefault="008D29A1" w:rsidP="004A1A35">
      <w:pPr>
        <w:jc w:val="center"/>
        <w:rPr>
          <w:rFonts w:ascii="Calibri" w:hAnsi="Calibri"/>
          <w:b/>
          <w:bCs/>
          <w:lang w:eastAsia="en-US"/>
        </w:rPr>
      </w:pPr>
    </w:p>
    <w:p w:rsidR="005E0156" w:rsidRDefault="005E0156" w:rsidP="00C374F0">
      <w:pPr>
        <w:spacing w:line="360" w:lineRule="auto"/>
        <w:jc w:val="center"/>
        <w:rPr>
          <w:rFonts w:ascii="Arial" w:hAnsi="Arial" w:cs="Arial"/>
          <w:b/>
          <w:sz w:val="28"/>
          <w:szCs w:val="28"/>
        </w:rPr>
      </w:pPr>
    </w:p>
    <w:p w:rsidR="005E0156" w:rsidRDefault="005E0156" w:rsidP="00C374F0">
      <w:pPr>
        <w:spacing w:line="360" w:lineRule="auto"/>
        <w:jc w:val="center"/>
        <w:rPr>
          <w:rFonts w:ascii="Arial" w:hAnsi="Arial" w:cs="Arial"/>
          <w:b/>
          <w:sz w:val="28"/>
          <w:szCs w:val="28"/>
        </w:rPr>
      </w:pPr>
    </w:p>
    <w:p w:rsidR="00C374F0" w:rsidRPr="009E032C" w:rsidRDefault="00C374F0" w:rsidP="00C374F0">
      <w:pPr>
        <w:spacing w:line="360" w:lineRule="auto"/>
        <w:jc w:val="center"/>
        <w:rPr>
          <w:rFonts w:ascii="Arial" w:hAnsi="Arial" w:cs="Arial"/>
          <w:b/>
          <w:sz w:val="28"/>
          <w:szCs w:val="28"/>
        </w:rPr>
      </w:pPr>
      <w:r w:rsidRPr="009E032C">
        <w:rPr>
          <w:rFonts w:ascii="Arial" w:hAnsi="Arial" w:cs="Arial"/>
          <w:b/>
          <w:sz w:val="28"/>
          <w:szCs w:val="28"/>
        </w:rPr>
        <w:t>Baring Private Equity Asia</w:t>
      </w:r>
      <w:r w:rsidR="00553D00">
        <w:rPr>
          <w:rFonts w:ascii="Arial" w:hAnsi="Arial" w:cs="Arial"/>
          <w:b/>
          <w:sz w:val="28"/>
          <w:szCs w:val="28"/>
        </w:rPr>
        <w:t xml:space="preserve"> </w:t>
      </w:r>
      <w:r w:rsidR="00E11F90">
        <w:rPr>
          <w:rFonts w:ascii="Arial" w:hAnsi="Arial" w:cs="Arial"/>
          <w:b/>
          <w:sz w:val="28"/>
          <w:szCs w:val="28"/>
        </w:rPr>
        <w:t xml:space="preserve">Completes Acquisition of </w:t>
      </w:r>
      <w:r w:rsidR="00D71FD8">
        <w:rPr>
          <w:rFonts w:ascii="Arial" w:hAnsi="Arial" w:cs="Arial"/>
          <w:b/>
          <w:sz w:val="28"/>
          <w:szCs w:val="28"/>
        </w:rPr>
        <w:t>HCP</w:t>
      </w:r>
      <w:r w:rsidR="00553D00">
        <w:rPr>
          <w:rFonts w:ascii="Arial" w:hAnsi="Arial" w:cs="Arial"/>
          <w:b/>
          <w:sz w:val="28"/>
          <w:szCs w:val="28"/>
        </w:rPr>
        <w:t xml:space="preserve"> from TPG</w:t>
      </w:r>
    </w:p>
    <w:p w:rsidR="009E032C" w:rsidRPr="009E032C" w:rsidRDefault="009E032C" w:rsidP="009E032C">
      <w:pPr>
        <w:autoSpaceDE w:val="0"/>
        <w:autoSpaceDN w:val="0"/>
        <w:adjustRightInd w:val="0"/>
        <w:jc w:val="center"/>
        <w:rPr>
          <w:rFonts w:ascii="Arial" w:eastAsiaTheme="minorEastAsia" w:hAnsi="Arial" w:cs="Arial"/>
          <w:b/>
          <w:i/>
          <w:color w:val="000000"/>
          <w:sz w:val="21"/>
          <w:szCs w:val="21"/>
          <w:lang w:val="en-GB" w:eastAsia="zh-TW"/>
        </w:rPr>
      </w:pPr>
      <w:r w:rsidRPr="009E032C">
        <w:rPr>
          <w:rFonts w:ascii="Arial" w:eastAsiaTheme="minorEastAsia" w:hAnsi="Arial" w:cs="Arial"/>
          <w:b/>
          <w:i/>
          <w:color w:val="000000"/>
          <w:sz w:val="21"/>
          <w:szCs w:val="21"/>
          <w:lang w:val="en-GB" w:eastAsia="zh-TW"/>
        </w:rPr>
        <w:t xml:space="preserve">Acquisition to </w:t>
      </w:r>
      <w:r w:rsidR="00014100">
        <w:rPr>
          <w:rFonts w:ascii="Arial" w:eastAsiaTheme="minorEastAsia" w:hAnsi="Arial" w:cs="Arial"/>
          <w:b/>
          <w:i/>
          <w:color w:val="000000"/>
          <w:sz w:val="21"/>
          <w:szCs w:val="21"/>
          <w:lang w:val="en-GB" w:eastAsia="zh-TW"/>
        </w:rPr>
        <w:t xml:space="preserve">continue </w:t>
      </w:r>
      <w:r w:rsidRPr="009E032C">
        <w:rPr>
          <w:rFonts w:ascii="Arial" w:eastAsiaTheme="minorEastAsia" w:hAnsi="Arial" w:cs="Arial"/>
          <w:b/>
          <w:i/>
          <w:color w:val="000000"/>
          <w:sz w:val="21"/>
          <w:szCs w:val="21"/>
          <w:lang w:val="en-GB" w:eastAsia="zh-TW"/>
        </w:rPr>
        <w:t>HCP’s strategy for growth</w:t>
      </w:r>
    </w:p>
    <w:p w:rsidR="009E032C" w:rsidRPr="009E032C" w:rsidRDefault="009E032C" w:rsidP="009E032C">
      <w:pPr>
        <w:autoSpaceDE w:val="0"/>
        <w:autoSpaceDN w:val="0"/>
        <w:adjustRightInd w:val="0"/>
        <w:spacing w:after="146"/>
        <w:jc w:val="center"/>
        <w:rPr>
          <w:rFonts w:ascii="Arial" w:eastAsiaTheme="minorEastAsia" w:hAnsi="Arial" w:cs="Arial"/>
          <w:b/>
          <w:i/>
          <w:color w:val="000000"/>
          <w:sz w:val="21"/>
          <w:szCs w:val="21"/>
          <w:lang w:val="en-GB" w:eastAsia="zh-TW"/>
        </w:rPr>
      </w:pPr>
      <w:r w:rsidRPr="009E032C">
        <w:rPr>
          <w:rFonts w:ascii="Arial" w:eastAsiaTheme="minorEastAsia" w:hAnsi="Arial" w:cs="Arial"/>
          <w:b/>
          <w:i/>
          <w:color w:val="000000"/>
          <w:sz w:val="21"/>
          <w:szCs w:val="21"/>
          <w:lang w:val="en-GB" w:eastAsia="zh-TW"/>
        </w:rPr>
        <w:t xml:space="preserve">HCP </w:t>
      </w:r>
      <w:r w:rsidR="00553D00">
        <w:rPr>
          <w:rFonts w:ascii="Arial" w:eastAsiaTheme="minorEastAsia" w:hAnsi="Arial" w:cs="Arial"/>
          <w:b/>
          <w:i/>
          <w:color w:val="000000"/>
          <w:sz w:val="21"/>
          <w:szCs w:val="21"/>
          <w:lang w:val="en-GB" w:eastAsia="zh-TW"/>
        </w:rPr>
        <w:t>doubled</w:t>
      </w:r>
      <w:r w:rsidRPr="009E032C">
        <w:rPr>
          <w:rFonts w:ascii="Arial" w:eastAsiaTheme="minorEastAsia" w:hAnsi="Arial" w:cs="Arial"/>
          <w:b/>
          <w:i/>
          <w:color w:val="000000"/>
          <w:sz w:val="21"/>
          <w:szCs w:val="21"/>
          <w:lang w:val="en-GB" w:eastAsia="zh-TW"/>
        </w:rPr>
        <w:t xml:space="preserve"> in </w:t>
      </w:r>
      <w:r w:rsidR="00553D00">
        <w:rPr>
          <w:rFonts w:ascii="Arial" w:eastAsiaTheme="minorEastAsia" w:hAnsi="Arial" w:cs="Arial"/>
          <w:b/>
          <w:i/>
          <w:color w:val="000000"/>
          <w:sz w:val="21"/>
          <w:szCs w:val="21"/>
          <w:lang w:val="en-GB" w:eastAsia="zh-TW"/>
        </w:rPr>
        <w:t>market growth</w:t>
      </w:r>
      <w:r w:rsidRPr="009E032C">
        <w:rPr>
          <w:rFonts w:ascii="Arial" w:eastAsiaTheme="minorEastAsia" w:hAnsi="Arial" w:cs="Arial"/>
          <w:b/>
          <w:i/>
          <w:color w:val="000000"/>
          <w:sz w:val="21"/>
          <w:szCs w:val="21"/>
          <w:lang w:val="en-GB" w:eastAsia="zh-TW"/>
        </w:rPr>
        <w:t xml:space="preserve"> under ownership of TPG Capital</w:t>
      </w:r>
    </w:p>
    <w:p w:rsidR="00564861" w:rsidRPr="00216B2C" w:rsidRDefault="00564861" w:rsidP="009E373F">
      <w:pPr>
        <w:jc w:val="both"/>
        <w:rPr>
          <w:rFonts w:ascii="Calibri" w:hAnsi="Calibri"/>
        </w:rPr>
      </w:pPr>
      <w:r w:rsidRPr="00216B2C">
        <w:rPr>
          <w:rFonts w:ascii="Calibri" w:hAnsi="Calibri"/>
          <w:lang w:eastAsia="en-US"/>
        </w:rPr>
        <w:t> </w:t>
      </w:r>
    </w:p>
    <w:p w:rsidR="00DA1F3F" w:rsidRDefault="004244D4" w:rsidP="00FF32F4">
      <w:pPr>
        <w:spacing w:after="240"/>
        <w:jc w:val="both"/>
        <w:rPr>
          <w:rFonts w:asciiTheme="minorHAnsi" w:hAnsiTheme="minorHAnsi"/>
        </w:rPr>
      </w:pPr>
      <w:r>
        <w:rPr>
          <w:rFonts w:asciiTheme="minorHAnsi" w:hAnsiTheme="minorHAnsi"/>
          <w:lang w:eastAsia="en-US"/>
        </w:rPr>
        <w:t>January</w:t>
      </w:r>
      <w:r w:rsidRPr="00FF32F4">
        <w:rPr>
          <w:rFonts w:asciiTheme="minorHAnsi" w:hAnsiTheme="minorHAnsi"/>
          <w:lang w:eastAsia="en-US"/>
        </w:rPr>
        <w:t xml:space="preserve"> </w:t>
      </w:r>
      <w:r w:rsidR="001675B6" w:rsidRPr="001675B6">
        <w:rPr>
          <w:rFonts w:asciiTheme="minorHAnsi" w:hAnsiTheme="minorHAnsi"/>
          <w:lang w:eastAsia="en-US"/>
        </w:rPr>
        <w:t>11</w:t>
      </w:r>
      <w:r w:rsidR="00FF32F4" w:rsidRPr="00FF32F4">
        <w:rPr>
          <w:rFonts w:asciiTheme="minorHAnsi" w:hAnsiTheme="minorHAnsi"/>
          <w:lang w:eastAsia="en-US"/>
        </w:rPr>
        <w:t xml:space="preserve"> 201</w:t>
      </w:r>
      <w:r>
        <w:rPr>
          <w:rFonts w:asciiTheme="minorHAnsi" w:hAnsiTheme="minorHAnsi"/>
          <w:lang w:eastAsia="en-US"/>
        </w:rPr>
        <w:t>6</w:t>
      </w:r>
      <w:r w:rsidR="00FF32F4" w:rsidRPr="00FF32F4">
        <w:rPr>
          <w:rFonts w:asciiTheme="minorHAnsi" w:hAnsiTheme="minorHAnsi"/>
          <w:lang w:eastAsia="en-US"/>
        </w:rPr>
        <w:t xml:space="preserve">, </w:t>
      </w:r>
      <w:r w:rsidR="00FF32F4" w:rsidRPr="001675B6">
        <w:rPr>
          <w:rFonts w:asciiTheme="minorHAnsi" w:hAnsiTheme="minorHAnsi"/>
          <w:lang w:eastAsia="en-US"/>
        </w:rPr>
        <w:t>Shanghai</w:t>
      </w:r>
      <w:r w:rsidR="00FF32F4" w:rsidRPr="00FF32F4">
        <w:rPr>
          <w:rFonts w:asciiTheme="minorHAnsi" w:hAnsiTheme="minorHAnsi"/>
          <w:lang w:eastAsia="en-US"/>
        </w:rPr>
        <w:t xml:space="preserve"> – HCP (“HCP”</w:t>
      </w:r>
      <w:r w:rsidR="00E11F90">
        <w:rPr>
          <w:rFonts w:asciiTheme="minorHAnsi" w:hAnsiTheme="minorHAnsi"/>
          <w:lang w:eastAsia="en-US"/>
        </w:rPr>
        <w:t xml:space="preserve"> or “the Company”</w:t>
      </w:r>
      <w:r w:rsidR="00FF32F4" w:rsidRPr="00FF32F4">
        <w:rPr>
          <w:rFonts w:asciiTheme="minorHAnsi" w:hAnsiTheme="minorHAnsi"/>
          <w:lang w:eastAsia="en-US"/>
        </w:rPr>
        <w:t xml:space="preserve">), one of the world’s leading primary </w:t>
      </w:r>
      <w:bookmarkStart w:id="0" w:name="_GoBack"/>
      <w:bookmarkEnd w:id="0"/>
      <w:r w:rsidR="00FF32F4" w:rsidRPr="00FF32F4">
        <w:rPr>
          <w:rFonts w:asciiTheme="minorHAnsi" w:hAnsiTheme="minorHAnsi"/>
          <w:lang w:eastAsia="en-US"/>
        </w:rPr>
        <w:t xml:space="preserve">packaging companies, today announced </w:t>
      </w:r>
      <w:r w:rsidR="00E11F90">
        <w:rPr>
          <w:rFonts w:asciiTheme="minorHAnsi" w:hAnsiTheme="minorHAnsi"/>
          <w:lang w:eastAsia="en-US"/>
        </w:rPr>
        <w:t>that</w:t>
      </w:r>
      <w:r w:rsidR="00D71FD8">
        <w:rPr>
          <w:rFonts w:asciiTheme="minorHAnsi" w:hAnsiTheme="minorHAnsi"/>
          <w:lang w:eastAsia="en-US"/>
        </w:rPr>
        <w:t xml:space="preserve"> </w:t>
      </w:r>
      <w:r w:rsidR="00FF32F4" w:rsidRPr="00FF32F4">
        <w:rPr>
          <w:rFonts w:asciiTheme="minorHAnsi" w:hAnsiTheme="minorHAnsi"/>
          <w:lang w:eastAsia="en-US"/>
        </w:rPr>
        <w:t xml:space="preserve">Baring Private Equity Asia (“Baring Asia”) </w:t>
      </w:r>
      <w:r w:rsidR="00E11F90">
        <w:rPr>
          <w:rFonts w:asciiTheme="minorHAnsi" w:hAnsiTheme="minorHAnsi"/>
          <w:lang w:eastAsia="en-US"/>
        </w:rPr>
        <w:t xml:space="preserve">has completed the </w:t>
      </w:r>
      <w:r w:rsidR="00FF32F4" w:rsidRPr="00FF32F4">
        <w:rPr>
          <w:rFonts w:asciiTheme="minorHAnsi" w:hAnsiTheme="minorHAnsi"/>
          <w:lang w:eastAsia="en-US"/>
        </w:rPr>
        <w:t>acqui</w:t>
      </w:r>
      <w:r w:rsidR="00E11F90">
        <w:rPr>
          <w:rFonts w:asciiTheme="minorHAnsi" w:hAnsiTheme="minorHAnsi"/>
          <w:lang w:eastAsia="en-US"/>
        </w:rPr>
        <w:t>sition of</w:t>
      </w:r>
      <w:r w:rsidR="00FF32F4" w:rsidRPr="00FF32F4">
        <w:rPr>
          <w:rFonts w:asciiTheme="minorHAnsi" w:hAnsiTheme="minorHAnsi"/>
          <w:lang w:eastAsia="en-US"/>
        </w:rPr>
        <w:t xml:space="preserve"> HCP</w:t>
      </w:r>
      <w:r w:rsidR="00E11F90">
        <w:rPr>
          <w:rFonts w:asciiTheme="minorHAnsi" w:hAnsiTheme="minorHAnsi"/>
          <w:lang w:eastAsia="en-US"/>
        </w:rPr>
        <w:t>, whereby Baring Asia will acquire 100% of TPG Capital’s stake of the Company</w:t>
      </w:r>
      <w:r w:rsidR="00FF32F4" w:rsidRPr="00FF32F4">
        <w:rPr>
          <w:rFonts w:asciiTheme="minorHAnsi" w:hAnsiTheme="minorHAnsi"/>
          <w:lang w:eastAsia="en-US"/>
        </w:rPr>
        <w:t xml:space="preserve">. </w:t>
      </w:r>
      <w:r w:rsidR="00DA1F3F">
        <w:rPr>
          <w:rFonts w:asciiTheme="minorHAnsi" w:hAnsiTheme="minorHAnsi"/>
          <w:lang w:eastAsia="en-US"/>
        </w:rPr>
        <w:t xml:space="preserve">This change of investor from its previous stakeholder TPG Capital does not affect the ongoing operations of HCP, whose management team will continue to oversee the business. </w:t>
      </w:r>
      <w:r w:rsidR="00014100" w:rsidRPr="00FF32F4">
        <w:rPr>
          <w:rFonts w:asciiTheme="minorHAnsi" w:hAnsiTheme="minorHAnsi"/>
          <w:lang w:eastAsia="en-US"/>
        </w:rPr>
        <w:t xml:space="preserve">The parties have agreed not to disclose financial terms of the </w:t>
      </w:r>
      <w:r w:rsidR="00014100">
        <w:rPr>
          <w:rFonts w:asciiTheme="minorHAnsi" w:hAnsiTheme="minorHAnsi"/>
          <w:lang w:eastAsia="en-US"/>
        </w:rPr>
        <w:t>acquisition</w:t>
      </w:r>
      <w:r w:rsidR="00014100" w:rsidRPr="00FF32F4">
        <w:rPr>
          <w:rFonts w:asciiTheme="minorHAnsi" w:hAnsiTheme="minorHAnsi"/>
          <w:lang w:eastAsia="en-US"/>
        </w:rPr>
        <w:t xml:space="preserve">. </w:t>
      </w:r>
    </w:p>
    <w:p w:rsidR="00FF32F4" w:rsidRDefault="00FF32F4" w:rsidP="00FF32F4">
      <w:pPr>
        <w:spacing w:after="240"/>
        <w:jc w:val="both"/>
        <w:rPr>
          <w:rFonts w:asciiTheme="minorHAnsi" w:hAnsiTheme="minorHAnsi"/>
        </w:rPr>
      </w:pPr>
      <w:r w:rsidRPr="00FF32F4">
        <w:rPr>
          <w:rFonts w:asciiTheme="minorHAnsi" w:hAnsiTheme="minorHAnsi"/>
        </w:rPr>
        <w:t xml:space="preserve">HCP is one of the world’s leading primary packaging companies </w:t>
      </w:r>
      <w:r w:rsidR="00953697" w:rsidRPr="00953697">
        <w:rPr>
          <w:rFonts w:asciiTheme="minorHAnsi" w:hAnsiTheme="minorHAnsi"/>
        </w:rPr>
        <w:t xml:space="preserve">for </w:t>
      </w:r>
      <w:r w:rsidR="00E031AC">
        <w:rPr>
          <w:rFonts w:asciiTheme="minorHAnsi" w:hAnsiTheme="minorHAnsi"/>
        </w:rPr>
        <w:t>cosmetic products</w:t>
      </w:r>
      <w:r w:rsidR="00716DCA">
        <w:rPr>
          <w:rFonts w:asciiTheme="minorHAnsi" w:hAnsiTheme="minorHAnsi"/>
        </w:rPr>
        <w:t xml:space="preserve"> </w:t>
      </w:r>
      <w:r w:rsidRPr="00FF32F4">
        <w:rPr>
          <w:rFonts w:asciiTheme="minorHAnsi" w:hAnsiTheme="minorHAnsi"/>
        </w:rPr>
        <w:t xml:space="preserve">with a particular focus on the design, development and production of packaging materials and solutions for the </w:t>
      </w:r>
      <w:r w:rsidR="00B46EEE">
        <w:rPr>
          <w:rFonts w:asciiTheme="minorHAnsi" w:hAnsiTheme="minorHAnsi"/>
        </w:rPr>
        <w:t xml:space="preserve">global </w:t>
      </w:r>
      <w:r w:rsidR="00E031AC">
        <w:rPr>
          <w:rFonts w:asciiTheme="minorHAnsi" w:hAnsiTheme="minorHAnsi"/>
        </w:rPr>
        <w:t xml:space="preserve">color </w:t>
      </w:r>
      <w:r w:rsidRPr="00FF32F4">
        <w:rPr>
          <w:rFonts w:asciiTheme="minorHAnsi" w:hAnsiTheme="minorHAnsi"/>
        </w:rPr>
        <w:t xml:space="preserve">cosmetics, skincare and fragrance industries. HCP has successfully expanded its global operations through organic growth, strategic alliances and acquisitions in </w:t>
      </w:r>
      <w:r w:rsidR="00925DA4">
        <w:rPr>
          <w:rFonts w:asciiTheme="minorHAnsi" w:hAnsiTheme="minorHAnsi"/>
        </w:rPr>
        <w:t xml:space="preserve">the Company’s </w:t>
      </w:r>
      <w:r w:rsidRPr="00FF32F4">
        <w:rPr>
          <w:rFonts w:asciiTheme="minorHAnsi" w:hAnsiTheme="minorHAnsi"/>
        </w:rPr>
        <w:t>over 50 years of history.</w:t>
      </w:r>
      <w:r w:rsidR="00E031AC">
        <w:rPr>
          <w:rFonts w:asciiTheme="minorHAnsi" w:hAnsiTheme="minorHAnsi"/>
        </w:rPr>
        <w:t xml:space="preserve"> </w:t>
      </w:r>
      <w:r w:rsidRPr="00FF32F4">
        <w:rPr>
          <w:rFonts w:asciiTheme="minorHAnsi" w:hAnsiTheme="minorHAnsi"/>
        </w:rPr>
        <w:t xml:space="preserve"> </w:t>
      </w:r>
    </w:p>
    <w:p w:rsidR="00925DA4" w:rsidRPr="00FF32F4" w:rsidRDefault="00925DA4" w:rsidP="00925DA4">
      <w:pPr>
        <w:spacing w:after="240"/>
        <w:jc w:val="both"/>
        <w:rPr>
          <w:rFonts w:asciiTheme="minorHAnsi" w:hAnsiTheme="minorHAnsi"/>
        </w:rPr>
      </w:pPr>
      <w:r w:rsidRPr="00FF32F4">
        <w:rPr>
          <w:rFonts w:asciiTheme="minorHAnsi" w:hAnsiTheme="minorHAnsi"/>
          <w:lang w:eastAsia="en-GB"/>
        </w:rPr>
        <w:t xml:space="preserve">Commenting on the acquisition, Eddy Wu, </w:t>
      </w:r>
      <w:r>
        <w:rPr>
          <w:rFonts w:asciiTheme="minorHAnsi" w:hAnsiTheme="minorHAnsi"/>
          <w:lang w:eastAsia="en-GB"/>
        </w:rPr>
        <w:t xml:space="preserve">Group President and </w:t>
      </w:r>
      <w:r w:rsidRPr="00FF32F4">
        <w:rPr>
          <w:rFonts w:asciiTheme="minorHAnsi" w:hAnsiTheme="minorHAnsi"/>
          <w:lang w:eastAsia="en-GB"/>
        </w:rPr>
        <w:t>CEO of HCP, said, “Partnering with Baring Asia is an exciting step forward for HCP. With Baring Asia's support, we will be able to further enhance our leading position in a consolidating industry</w:t>
      </w:r>
      <w:r w:rsidR="00E543D1">
        <w:rPr>
          <w:rFonts w:asciiTheme="minorHAnsi" w:hAnsiTheme="minorHAnsi"/>
          <w:lang w:eastAsia="en-GB"/>
        </w:rPr>
        <w:t xml:space="preserve"> and take the business to the next level</w:t>
      </w:r>
      <w:r w:rsidRPr="00FF32F4">
        <w:rPr>
          <w:rFonts w:asciiTheme="minorHAnsi" w:hAnsiTheme="minorHAnsi"/>
          <w:lang w:eastAsia="en-GB"/>
        </w:rPr>
        <w:t>. We are delighted that Baring Asia has demonstrated such a</w:t>
      </w:r>
      <w:r>
        <w:rPr>
          <w:rFonts w:asciiTheme="minorHAnsi" w:hAnsiTheme="minorHAnsi"/>
          <w:lang w:eastAsia="en-GB"/>
        </w:rPr>
        <w:t xml:space="preserve"> </w:t>
      </w:r>
      <w:r w:rsidRPr="00FF32F4">
        <w:rPr>
          <w:rFonts w:asciiTheme="minorHAnsi" w:hAnsiTheme="minorHAnsi"/>
          <w:lang w:eastAsia="en-GB"/>
        </w:rPr>
        <w:t>strong commitment to the growth of HCP’s business</w:t>
      </w:r>
      <w:r>
        <w:rPr>
          <w:rFonts w:asciiTheme="minorHAnsi" w:hAnsiTheme="minorHAnsi"/>
          <w:lang w:eastAsia="en-GB"/>
        </w:rPr>
        <w:t xml:space="preserve"> </w:t>
      </w:r>
      <w:r w:rsidRPr="00FF32F4">
        <w:rPr>
          <w:rFonts w:asciiTheme="minorHAnsi" w:hAnsiTheme="minorHAnsi"/>
          <w:lang w:eastAsia="en-GB"/>
        </w:rPr>
        <w:t>and to the futures of all of our people, each of whom has have been instrumental in our success.”</w:t>
      </w:r>
    </w:p>
    <w:p w:rsidR="00FF32F4" w:rsidRPr="00FF32F4" w:rsidRDefault="00FF32F4" w:rsidP="00FF32F4">
      <w:pPr>
        <w:pStyle w:val="NormalWeb"/>
        <w:spacing w:before="0" w:beforeAutospacing="0" w:after="240" w:afterAutospacing="0"/>
        <w:jc w:val="both"/>
        <w:rPr>
          <w:rFonts w:asciiTheme="minorHAnsi" w:hAnsiTheme="minorHAnsi"/>
          <w:lang w:val="en-US"/>
        </w:rPr>
      </w:pPr>
      <w:r w:rsidRPr="00FF32F4">
        <w:rPr>
          <w:rFonts w:asciiTheme="minorHAnsi" w:hAnsiTheme="minorHAnsi"/>
          <w:lang w:val="en-US"/>
        </w:rPr>
        <w:t xml:space="preserve">Baring Asia is one of the largest and most established independent private equity firms in Asia. Advising funds that manage more than </w:t>
      </w:r>
      <w:r w:rsidRPr="00E77DD4">
        <w:rPr>
          <w:rFonts w:asciiTheme="minorHAnsi" w:hAnsiTheme="minorHAnsi"/>
          <w:lang w:val="en-US"/>
        </w:rPr>
        <w:t>USD</w:t>
      </w:r>
      <w:r w:rsidR="00E77DD4" w:rsidRPr="00E77DD4">
        <w:rPr>
          <w:rFonts w:asciiTheme="minorHAnsi" w:hAnsiTheme="minorHAnsi"/>
          <w:lang w:val="en-US"/>
        </w:rPr>
        <w:t>8</w:t>
      </w:r>
      <w:r w:rsidRPr="00E77DD4">
        <w:rPr>
          <w:rFonts w:asciiTheme="minorHAnsi" w:hAnsiTheme="minorHAnsi"/>
          <w:lang w:val="en-US"/>
        </w:rPr>
        <w:t xml:space="preserve"> billion in committed capital</w:t>
      </w:r>
      <w:r w:rsidRPr="00FF32F4">
        <w:rPr>
          <w:rFonts w:asciiTheme="minorHAnsi" w:hAnsiTheme="minorHAnsi"/>
          <w:lang w:val="en-US"/>
        </w:rPr>
        <w:t xml:space="preserve">, the firm runs a pan‐Asian investment program, sponsoring management buyouts and providing growth capital to companies for expansion or acquisitions. </w:t>
      </w:r>
    </w:p>
    <w:p w:rsidR="00FF32F4" w:rsidRPr="00FF32F4" w:rsidRDefault="00E543D1" w:rsidP="00FF32F4">
      <w:pPr>
        <w:spacing w:after="240"/>
        <w:jc w:val="both"/>
        <w:rPr>
          <w:rFonts w:asciiTheme="minorHAnsi" w:hAnsiTheme="minorHAnsi"/>
        </w:rPr>
      </w:pPr>
      <w:r>
        <w:rPr>
          <w:rFonts w:asciiTheme="minorHAnsi" w:hAnsiTheme="minorHAnsi"/>
        </w:rPr>
        <w:t>Jean Eric Salata, CEO of Baring Asia, commented:</w:t>
      </w:r>
      <w:r w:rsidRPr="00E543D1">
        <w:rPr>
          <w:rFonts w:asciiTheme="minorHAnsi" w:hAnsiTheme="minorHAnsi"/>
        </w:rPr>
        <w:t xml:space="preserve"> “In HCP we see a business that has the foundation from which to grow into the undisputed industry leader. With an exceptional team, outstanding long-term, blue chip customer base and the highest quality product offerings, the company is in an excellent position to enter into an accelerated growth phase in the coming years.</w:t>
      </w:r>
      <w:r>
        <w:rPr>
          <w:rFonts w:asciiTheme="minorHAnsi" w:hAnsiTheme="minorHAnsi"/>
        </w:rPr>
        <w:t xml:space="preserve"> We look forward to achieving this together with HCP.”</w:t>
      </w:r>
    </w:p>
    <w:p w:rsidR="00FB3964" w:rsidRDefault="00FB3964" w:rsidP="00FB3964">
      <w:pPr>
        <w:spacing w:after="240"/>
        <w:jc w:val="both"/>
        <w:rPr>
          <w:rFonts w:asciiTheme="minorHAnsi" w:hAnsiTheme="minorHAnsi"/>
          <w:lang w:eastAsia="en-GB"/>
        </w:rPr>
      </w:pPr>
      <w:r>
        <w:rPr>
          <w:rFonts w:asciiTheme="minorHAnsi" w:hAnsiTheme="minorHAnsi"/>
          <w:lang w:eastAsia="en-GB"/>
        </w:rPr>
        <w:t xml:space="preserve">HCP has </w:t>
      </w:r>
      <w:r w:rsidR="00E543D1">
        <w:rPr>
          <w:rFonts w:asciiTheme="minorHAnsi" w:hAnsiTheme="minorHAnsi"/>
          <w:lang w:eastAsia="en-GB"/>
        </w:rPr>
        <w:t>grown and strengthened its operations in many ways</w:t>
      </w:r>
      <w:r>
        <w:rPr>
          <w:rFonts w:asciiTheme="minorHAnsi" w:hAnsiTheme="minorHAnsi"/>
          <w:lang w:eastAsia="en-GB"/>
        </w:rPr>
        <w:t xml:space="preserve"> </w:t>
      </w:r>
      <w:r w:rsidR="00DA1F3F">
        <w:rPr>
          <w:rFonts w:asciiTheme="minorHAnsi" w:hAnsiTheme="minorHAnsi"/>
          <w:lang w:eastAsia="en-GB"/>
        </w:rPr>
        <w:t>over the past three and a half years under the ownership of TPG Capital. T</w:t>
      </w:r>
      <w:r>
        <w:rPr>
          <w:rFonts w:asciiTheme="minorHAnsi" w:hAnsiTheme="minorHAnsi"/>
          <w:lang w:eastAsia="en-GB"/>
        </w:rPr>
        <w:t xml:space="preserve">hrough expanding its global manufacturing footprint, enhancing its global supply and integrated logistics network, increasing product </w:t>
      </w:r>
      <w:r>
        <w:rPr>
          <w:rFonts w:asciiTheme="minorHAnsi" w:hAnsiTheme="minorHAnsi"/>
          <w:lang w:eastAsia="en-GB"/>
        </w:rPr>
        <w:lastRenderedPageBreak/>
        <w:t xml:space="preserve">diversification and ensuring manufacturing </w:t>
      </w:r>
      <w:r w:rsidR="00DA1F3F">
        <w:rPr>
          <w:rFonts w:asciiTheme="minorHAnsi" w:hAnsiTheme="minorHAnsi"/>
          <w:lang w:eastAsia="en-GB"/>
        </w:rPr>
        <w:t>efficiency, HCP has firmly positioned itself as a leading packaging company.</w:t>
      </w:r>
    </w:p>
    <w:p w:rsidR="00FB3964" w:rsidRPr="00FF32F4" w:rsidRDefault="00FB3964" w:rsidP="00FB3964">
      <w:pPr>
        <w:spacing w:after="240"/>
        <w:jc w:val="both"/>
        <w:rPr>
          <w:rFonts w:asciiTheme="minorHAnsi" w:hAnsiTheme="minorHAnsi"/>
        </w:rPr>
      </w:pPr>
      <w:r>
        <w:rPr>
          <w:rFonts w:asciiTheme="minorHAnsi" w:hAnsiTheme="minorHAnsi"/>
          <w:lang w:eastAsia="en-GB"/>
        </w:rPr>
        <w:t xml:space="preserve">Mr. Wu added, </w:t>
      </w:r>
      <w:r w:rsidRPr="00FF32F4">
        <w:rPr>
          <w:rFonts w:asciiTheme="minorHAnsi" w:hAnsiTheme="minorHAnsi"/>
          <w:lang w:eastAsia="en-GB"/>
        </w:rPr>
        <w:t xml:space="preserve">“With the support of TPG Capital, we have built HCP into </w:t>
      </w:r>
      <w:r w:rsidR="00E543D1">
        <w:rPr>
          <w:rFonts w:asciiTheme="minorHAnsi" w:hAnsiTheme="minorHAnsi"/>
          <w:lang w:eastAsia="en-GB"/>
        </w:rPr>
        <w:t xml:space="preserve">one of </w:t>
      </w:r>
      <w:r w:rsidRPr="00FF32F4">
        <w:rPr>
          <w:rFonts w:asciiTheme="minorHAnsi" w:hAnsiTheme="minorHAnsi"/>
          <w:lang w:eastAsia="en-GB"/>
        </w:rPr>
        <w:t xml:space="preserve">the world’s </w:t>
      </w:r>
      <w:r>
        <w:rPr>
          <w:rFonts w:asciiTheme="minorHAnsi" w:hAnsiTheme="minorHAnsi"/>
          <w:lang w:eastAsia="en-GB"/>
        </w:rPr>
        <w:t>leading</w:t>
      </w:r>
      <w:r w:rsidRPr="00FF32F4">
        <w:rPr>
          <w:rFonts w:asciiTheme="minorHAnsi" w:hAnsiTheme="minorHAnsi"/>
          <w:lang w:eastAsia="en-GB"/>
        </w:rPr>
        <w:t xml:space="preserve"> primary packaging company for cosmetics products: We count among our customers today the top 10 </w:t>
      </w:r>
      <w:r>
        <w:rPr>
          <w:rFonts w:asciiTheme="minorHAnsi" w:hAnsiTheme="minorHAnsi"/>
          <w:lang w:eastAsia="en-GB"/>
        </w:rPr>
        <w:t>cosmetic companies</w:t>
      </w:r>
      <w:r w:rsidRPr="00FF32F4">
        <w:rPr>
          <w:rFonts w:asciiTheme="minorHAnsi" w:hAnsiTheme="minorHAnsi"/>
          <w:lang w:eastAsia="en-GB"/>
        </w:rPr>
        <w:t xml:space="preserve"> worldwide. I would like to thank TPG for its </w:t>
      </w:r>
      <w:r w:rsidR="00014100">
        <w:rPr>
          <w:rFonts w:asciiTheme="minorHAnsi" w:hAnsiTheme="minorHAnsi"/>
          <w:lang w:eastAsia="en-GB"/>
        </w:rPr>
        <w:t>partnership</w:t>
      </w:r>
      <w:r w:rsidR="00014100" w:rsidRPr="00FF32F4">
        <w:rPr>
          <w:rFonts w:asciiTheme="minorHAnsi" w:hAnsiTheme="minorHAnsi"/>
          <w:lang w:eastAsia="en-GB"/>
        </w:rPr>
        <w:t xml:space="preserve"> </w:t>
      </w:r>
      <w:r w:rsidRPr="00FF32F4">
        <w:rPr>
          <w:rFonts w:asciiTheme="minorHAnsi" w:hAnsiTheme="minorHAnsi"/>
          <w:lang w:eastAsia="en-GB"/>
        </w:rPr>
        <w:t xml:space="preserve">and commitment over these </w:t>
      </w:r>
      <w:r>
        <w:rPr>
          <w:rFonts w:asciiTheme="minorHAnsi" w:hAnsiTheme="minorHAnsi"/>
          <w:lang w:eastAsia="en-GB"/>
        </w:rPr>
        <w:t>past</w:t>
      </w:r>
      <w:r w:rsidR="00DA1F3F">
        <w:rPr>
          <w:rFonts w:asciiTheme="minorHAnsi" w:hAnsiTheme="minorHAnsi"/>
          <w:lang w:eastAsia="en-GB"/>
        </w:rPr>
        <w:t xml:space="preserve"> three and a half</w:t>
      </w:r>
      <w:r>
        <w:rPr>
          <w:rFonts w:asciiTheme="minorHAnsi" w:hAnsiTheme="minorHAnsi"/>
          <w:lang w:eastAsia="en-GB"/>
        </w:rPr>
        <w:t xml:space="preserve"> years.</w:t>
      </w:r>
      <w:r w:rsidRPr="00FF32F4">
        <w:rPr>
          <w:rFonts w:asciiTheme="minorHAnsi" w:hAnsiTheme="minorHAnsi"/>
          <w:lang w:eastAsia="en-GB"/>
        </w:rPr>
        <w:t xml:space="preserve">” </w:t>
      </w:r>
    </w:p>
    <w:p w:rsidR="00FB3964" w:rsidRPr="00FF32F4" w:rsidRDefault="00FB3964" w:rsidP="00FB3964">
      <w:pPr>
        <w:spacing w:after="240"/>
        <w:jc w:val="both"/>
        <w:rPr>
          <w:rFonts w:asciiTheme="minorHAnsi" w:hAnsiTheme="minorHAnsi"/>
        </w:rPr>
      </w:pPr>
      <w:r w:rsidRPr="00FF32F4">
        <w:rPr>
          <w:rFonts w:asciiTheme="minorHAnsi" w:hAnsiTheme="minorHAnsi"/>
        </w:rPr>
        <w:t xml:space="preserve">TPG is one of the world's leading private investment firms. With a strong and global track record of investments, TPG has 20 years of investment experience in China. Its team in the market </w:t>
      </w:r>
      <w:r>
        <w:rPr>
          <w:rFonts w:asciiTheme="minorHAnsi" w:hAnsiTheme="minorHAnsi"/>
        </w:rPr>
        <w:t xml:space="preserve">is </w:t>
      </w:r>
      <w:r w:rsidRPr="00FF32F4">
        <w:rPr>
          <w:rFonts w:asciiTheme="minorHAnsi" w:hAnsiTheme="minorHAnsi"/>
        </w:rPr>
        <w:t>comprise</w:t>
      </w:r>
      <w:r>
        <w:rPr>
          <w:rFonts w:asciiTheme="minorHAnsi" w:hAnsiTheme="minorHAnsi"/>
        </w:rPr>
        <w:t>d of</w:t>
      </w:r>
      <w:r w:rsidRPr="00FF32F4">
        <w:rPr>
          <w:rFonts w:asciiTheme="minorHAnsi" w:hAnsiTheme="minorHAnsi"/>
        </w:rPr>
        <w:t xml:space="preserve"> experienced investment</w:t>
      </w:r>
      <w:r>
        <w:rPr>
          <w:rFonts w:asciiTheme="minorHAnsi" w:hAnsiTheme="minorHAnsi"/>
        </w:rPr>
        <w:t xml:space="preserve"> and operational</w:t>
      </w:r>
      <w:r w:rsidRPr="00FF32F4">
        <w:rPr>
          <w:rFonts w:asciiTheme="minorHAnsi" w:hAnsiTheme="minorHAnsi"/>
        </w:rPr>
        <w:t xml:space="preserve"> professionals who have a rich understanding of and expertise in both domestic and global markets. </w:t>
      </w:r>
    </w:p>
    <w:p w:rsidR="00FF32F4" w:rsidRPr="00FF32F4" w:rsidRDefault="00FF32F4" w:rsidP="00FF32F4">
      <w:pPr>
        <w:spacing w:after="240"/>
        <w:jc w:val="both"/>
        <w:rPr>
          <w:rFonts w:asciiTheme="minorHAnsi" w:hAnsiTheme="minorHAnsi"/>
        </w:rPr>
      </w:pPr>
      <w:r w:rsidRPr="00FF32F4">
        <w:rPr>
          <w:rFonts w:asciiTheme="minorHAnsi" w:hAnsiTheme="minorHAnsi"/>
          <w:lang w:eastAsia="en-GB"/>
        </w:rPr>
        <w:t>“We feel privileged to have played a part in HCP’s strong success over the past few years</w:t>
      </w:r>
      <w:r w:rsidR="00DA1F3F">
        <w:rPr>
          <w:rFonts w:asciiTheme="minorHAnsi" w:hAnsiTheme="minorHAnsi"/>
          <w:lang w:eastAsia="en-GB"/>
        </w:rPr>
        <w:t xml:space="preserve">,” said </w:t>
      </w:r>
      <w:r w:rsidR="00DA1F3F" w:rsidRPr="00FF32F4">
        <w:rPr>
          <w:rFonts w:asciiTheme="minorHAnsi" w:hAnsiTheme="minorHAnsi"/>
          <w:lang w:eastAsia="en-GB"/>
        </w:rPr>
        <w:t>Scott Chen</w:t>
      </w:r>
      <w:r w:rsidR="00DA1F3F">
        <w:rPr>
          <w:rFonts w:asciiTheme="minorHAnsi" w:hAnsiTheme="minorHAnsi"/>
          <w:lang w:eastAsia="en-GB"/>
        </w:rPr>
        <w:t xml:space="preserve">, Partner of TPG Capital. </w:t>
      </w:r>
      <w:r w:rsidRPr="00FF32F4">
        <w:rPr>
          <w:rFonts w:asciiTheme="minorHAnsi" w:hAnsiTheme="minorHAnsi"/>
          <w:lang w:eastAsia="en-GB"/>
        </w:rPr>
        <w:t xml:space="preserve"> </w:t>
      </w:r>
      <w:r w:rsidR="00DA1F3F">
        <w:rPr>
          <w:rFonts w:asciiTheme="minorHAnsi" w:hAnsiTheme="minorHAnsi"/>
          <w:lang w:eastAsia="en-GB"/>
        </w:rPr>
        <w:t>“</w:t>
      </w:r>
      <w:r w:rsidR="00C20806" w:rsidRPr="00C20806">
        <w:rPr>
          <w:rFonts w:asciiTheme="minorHAnsi" w:hAnsiTheme="minorHAnsi"/>
        </w:rPr>
        <w:t xml:space="preserve">Since our investment, HCP has grown at almost double the pace of </w:t>
      </w:r>
      <w:r w:rsidR="00F73EAA">
        <w:rPr>
          <w:rFonts w:asciiTheme="minorHAnsi" w:hAnsiTheme="minorHAnsi"/>
        </w:rPr>
        <w:t xml:space="preserve">the </w:t>
      </w:r>
      <w:r w:rsidR="00DA1F3F" w:rsidRPr="00C20806">
        <w:rPr>
          <w:rFonts w:asciiTheme="minorHAnsi" w:hAnsiTheme="minorHAnsi"/>
        </w:rPr>
        <w:t>industry</w:t>
      </w:r>
      <w:r w:rsidR="00DA1F3F">
        <w:rPr>
          <w:rFonts w:ascii="SimSun" w:hAnsi="SimSun"/>
        </w:rPr>
        <w:t>.</w:t>
      </w:r>
      <w:r w:rsidR="00DA1F3F" w:rsidRPr="00FF32F4">
        <w:rPr>
          <w:rFonts w:asciiTheme="minorHAnsi" w:hAnsiTheme="minorHAnsi"/>
          <w:lang w:eastAsia="en-GB"/>
        </w:rPr>
        <w:t xml:space="preserve"> This</w:t>
      </w:r>
      <w:r w:rsidRPr="00FF32F4">
        <w:rPr>
          <w:rFonts w:asciiTheme="minorHAnsi" w:hAnsiTheme="minorHAnsi"/>
          <w:lang w:eastAsia="en-GB"/>
        </w:rPr>
        <w:t xml:space="preserve"> strong performance is attributable largely to </w:t>
      </w:r>
      <w:r w:rsidR="00FB3964">
        <w:rPr>
          <w:rFonts w:asciiTheme="minorHAnsi" w:hAnsiTheme="minorHAnsi"/>
          <w:lang w:eastAsia="en-GB"/>
        </w:rPr>
        <w:t>the joint effort of</w:t>
      </w:r>
      <w:r w:rsidR="000E125C">
        <w:rPr>
          <w:rFonts w:asciiTheme="minorHAnsi" w:hAnsiTheme="minorHAnsi"/>
          <w:lang w:eastAsia="en-GB"/>
        </w:rPr>
        <w:t xml:space="preserve"> </w:t>
      </w:r>
      <w:r w:rsidRPr="00FF32F4">
        <w:rPr>
          <w:rFonts w:asciiTheme="minorHAnsi" w:hAnsiTheme="minorHAnsi"/>
          <w:lang w:eastAsia="en-GB"/>
        </w:rPr>
        <w:t>TPG’s operations team</w:t>
      </w:r>
      <w:r w:rsidR="00C20806">
        <w:rPr>
          <w:rFonts w:asciiTheme="minorHAnsi" w:hAnsiTheme="minorHAnsi"/>
          <w:lang w:eastAsia="en-GB"/>
        </w:rPr>
        <w:t xml:space="preserve"> </w:t>
      </w:r>
      <w:r w:rsidR="00FB3964">
        <w:rPr>
          <w:rFonts w:asciiTheme="minorHAnsi" w:hAnsiTheme="minorHAnsi"/>
          <w:lang w:eastAsia="en-GB"/>
        </w:rPr>
        <w:t>in partnership</w:t>
      </w:r>
      <w:r w:rsidR="00C20806">
        <w:rPr>
          <w:rFonts w:asciiTheme="minorHAnsi" w:hAnsiTheme="minorHAnsi"/>
          <w:lang w:eastAsia="en-GB"/>
        </w:rPr>
        <w:t xml:space="preserve"> with a world class management team led by </w:t>
      </w:r>
      <w:r w:rsidR="00F73EAA">
        <w:rPr>
          <w:rFonts w:asciiTheme="minorHAnsi" w:hAnsiTheme="minorHAnsi"/>
          <w:lang w:eastAsia="en-GB"/>
        </w:rPr>
        <w:t xml:space="preserve">Group President and </w:t>
      </w:r>
      <w:r w:rsidR="00C20806">
        <w:rPr>
          <w:rFonts w:asciiTheme="minorHAnsi" w:hAnsiTheme="minorHAnsi"/>
          <w:lang w:eastAsia="en-GB"/>
        </w:rPr>
        <w:t>CEO Eddy Wu</w:t>
      </w:r>
      <w:r w:rsidRPr="00FF32F4">
        <w:rPr>
          <w:rFonts w:asciiTheme="minorHAnsi" w:hAnsiTheme="minorHAnsi"/>
          <w:lang w:eastAsia="en-GB"/>
        </w:rPr>
        <w:t>. HCP has a very exciting future ahead</w:t>
      </w:r>
      <w:r w:rsidR="00DA1F3F">
        <w:rPr>
          <w:rFonts w:asciiTheme="minorHAnsi" w:hAnsiTheme="minorHAnsi"/>
          <w:lang w:eastAsia="en-GB"/>
        </w:rPr>
        <w:t>, and w</w:t>
      </w:r>
      <w:r w:rsidRPr="00FF32F4">
        <w:rPr>
          <w:rFonts w:asciiTheme="minorHAnsi" w:hAnsiTheme="minorHAnsi"/>
          <w:lang w:eastAsia="en-GB"/>
        </w:rPr>
        <w:t xml:space="preserve">e wish the business and its team continuing success.”  </w:t>
      </w:r>
    </w:p>
    <w:p w:rsidR="00FF32F4" w:rsidRDefault="00FF32F4" w:rsidP="00FF32F4">
      <w:pPr>
        <w:spacing w:after="240"/>
        <w:jc w:val="both"/>
        <w:rPr>
          <w:rFonts w:asciiTheme="minorHAnsi" w:hAnsiTheme="minorHAnsi"/>
          <w:lang w:eastAsia="en-GB"/>
        </w:rPr>
      </w:pPr>
      <w:bookmarkStart w:id="1" w:name="_Toc419450458"/>
      <w:r w:rsidRPr="006B10DC">
        <w:rPr>
          <w:rFonts w:asciiTheme="minorHAnsi" w:hAnsiTheme="minorHAnsi"/>
          <w:lang w:eastAsia="en-GB"/>
        </w:rPr>
        <w:t>Bank of America Merrill Lynch acted as</w:t>
      </w:r>
      <w:r w:rsidR="00925DA4">
        <w:rPr>
          <w:rFonts w:asciiTheme="minorHAnsi" w:hAnsiTheme="minorHAnsi"/>
          <w:lang w:eastAsia="en-GB"/>
        </w:rPr>
        <w:t xml:space="preserve"> the</w:t>
      </w:r>
      <w:r w:rsidRPr="006B10DC">
        <w:rPr>
          <w:rFonts w:asciiTheme="minorHAnsi" w:hAnsiTheme="minorHAnsi"/>
          <w:lang w:eastAsia="en-GB"/>
        </w:rPr>
        <w:t xml:space="preserve"> </w:t>
      </w:r>
      <w:r w:rsidR="00B46EEE" w:rsidRPr="006B10DC">
        <w:rPr>
          <w:rFonts w:asciiTheme="minorHAnsi" w:hAnsiTheme="minorHAnsi"/>
          <w:lang w:eastAsia="en-GB"/>
        </w:rPr>
        <w:t xml:space="preserve">exclusive </w:t>
      </w:r>
      <w:r w:rsidRPr="006B10DC">
        <w:rPr>
          <w:rFonts w:asciiTheme="minorHAnsi" w:hAnsiTheme="minorHAnsi"/>
          <w:lang w:eastAsia="en-GB"/>
        </w:rPr>
        <w:t xml:space="preserve">financial advisor </w:t>
      </w:r>
      <w:r w:rsidR="00B46EEE" w:rsidRPr="006B10DC">
        <w:rPr>
          <w:rFonts w:asciiTheme="minorHAnsi" w:hAnsiTheme="minorHAnsi"/>
          <w:lang w:eastAsia="en-GB"/>
        </w:rPr>
        <w:t xml:space="preserve">to TPG Capital. </w:t>
      </w:r>
      <w:r w:rsidRPr="006B10DC">
        <w:rPr>
          <w:rFonts w:asciiTheme="minorHAnsi" w:hAnsiTheme="minorHAnsi"/>
          <w:lang w:eastAsia="en-GB"/>
        </w:rPr>
        <w:t xml:space="preserve">Cleary Gottlieb Steen &amp; Hamilton </w:t>
      </w:r>
      <w:r w:rsidR="00B46EEE" w:rsidRPr="006B10DC">
        <w:rPr>
          <w:rFonts w:asciiTheme="minorHAnsi" w:hAnsiTheme="minorHAnsi"/>
          <w:lang w:eastAsia="en-GB"/>
        </w:rPr>
        <w:t xml:space="preserve">acted </w:t>
      </w:r>
      <w:r w:rsidRPr="006B10DC">
        <w:rPr>
          <w:rFonts w:asciiTheme="minorHAnsi" w:hAnsiTheme="minorHAnsi"/>
          <w:lang w:eastAsia="en-GB"/>
        </w:rPr>
        <w:t>as legal advisor to TPG Capital</w:t>
      </w:r>
      <w:r w:rsidR="00016C51" w:rsidRPr="006B10DC">
        <w:rPr>
          <w:rFonts w:asciiTheme="minorHAnsi" w:hAnsiTheme="minorHAnsi"/>
          <w:lang w:eastAsia="en-GB"/>
        </w:rPr>
        <w:t xml:space="preserve"> and HCP</w:t>
      </w:r>
      <w:r w:rsidRPr="006B10DC">
        <w:rPr>
          <w:rFonts w:asciiTheme="minorHAnsi" w:hAnsiTheme="minorHAnsi"/>
          <w:lang w:eastAsia="en-GB"/>
        </w:rPr>
        <w:t xml:space="preserve">; Goldman Sachs and </w:t>
      </w:r>
      <w:r w:rsidR="00B90621" w:rsidRPr="006B10DC">
        <w:rPr>
          <w:rFonts w:asciiTheme="minorHAnsi" w:hAnsiTheme="minorHAnsi"/>
          <w:lang w:eastAsia="en-GB"/>
        </w:rPr>
        <w:t>Weil, Gotshal &amp; Manges</w:t>
      </w:r>
      <w:r w:rsidRPr="00FF32F4">
        <w:rPr>
          <w:rFonts w:asciiTheme="minorHAnsi" w:hAnsiTheme="minorHAnsi"/>
          <w:lang w:eastAsia="en-GB"/>
        </w:rPr>
        <w:t xml:space="preserve"> advised </w:t>
      </w:r>
      <w:bookmarkEnd w:id="1"/>
      <w:r w:rsidRPr="00FF32F4">
        <w:rPr>
          <w:rFonts w:asciiTheme="minorHAnsi" w:hAnsiTheme="minorHAnsi"/>
          <w:lang w:eastAsia="en-GB"/>
        </w:rPr>
        <w:t>Baring Private Equity Asia</w:t>
      </w:r>
      <w:r w:rsidR="00016C51">
        <w:rPr>
          <w:rFonts w:asciiTheme="minorHAnsi" w:hAnsiTheme="minorHAnsi"/>
          <w:lang w:eastAsia="en-GB"/>
        </w:rPr>
        <w:t xml:space="preserve">. </w:t>
      </w:r>
      <w:r w:rsidRPr="00FF32F4">
        <w:rPr>
          <w:rFonts w:asciiTheme="minorHAnsi" w:hAnsiTheme="minorHAnsi"/>
          <w:lang w:eastAsia="en-GB"/>
        </w:rPr>
        <w:t xml:space="preserve"> </w:t>
      </w:r>
    </w:p>
    <w:p w:rsidR="00301E9C" w:rsidRPr="00ED55A3" w:rsidRDefault="00DE23D4" w:rsidP="00FF32F4">
      <w:pPr>
        <w:spacing w:after="240"/>
        <w:jc w:val="center"/>
        <w:rPr>
          <w:rFonts w:ascii="Calibri" w:hAnsi="Calibri"/>
        </w:rPr>
      </w:pPr>
      <w:r w:rsidRPr="00ED55A3">
        <w:rPr>
          <w:rFonts w:ascii="Calibri" w:hAnsi="Calibri"/>
        </w:rPr>
        <w:t xml:space="preserve">- </w:t>
      </w:r>
      <w:r w:rsidR="00301E9C" w:rsidRPr="00ED55A3">
        <w:rPr>
          <w:rFonts w:ascii="Calibri" w:hAnsi="Calibri"/>
        </w:rPr>
        <w:t>END</w:t>
      </w:r>
      <w:r w:rsidRPr="00ED55A3">
        <w:rPr>
          <w:rFonts w:ascii="Calibri" w:hAnsi="Calibri"/>
        </w:rPr>
        <w:t xml:space="preserve"> -</w:t>
      </w:r>
    </w:p>
    <w:p w:rsidR="00ED55A3" w:rsidRDefault="00ED55A3" w:rsidP="00A509BB">
      <w:pPr>
        <w:jc w:val="both"/>
        <w:rPr>
          <w:rFonts w:ascii="Calibri" w:hAnsi="Calibri"/>
          <w:b/>
          <w:u w:val="single"/>
        </w:rPr>
      </w:pPr>
    </w:p>
    <w:p w:rsidR="00A509BB" w:rsidRPr="00A509BB" w:rsidRDefault="00A509BB" w:rsidP="00A509BB">
      <w:pPr>
        <w:jc w:val="both"/>
        <w:rPr>
          <w:rFonts w:ascii="Calibri" w:hAnsi="Calibri"/>
          <w:b/>
          <w:u w:val="single"/>
        </w:rPr>
      </w:pPr>
      <w:r w:rsidRPr="00A509BB">
        <w:rPr>
          <w:rFonts w:ascii="Calibri" w:hAnsi="Calibri"/>
          <w:b/>
          <w:u w:val="single"/>
        </w:rPr>
        <w:t>About HCP</w:t>
      </w:r>
      <w:r w:rsidR="00ED55A3">
        <w:rPr>
          <w:rFonts w:ascii="Calibri" w:hAnsi="Calibri"/>
          <w:b/>
          <w:u w:val="single"/>
        </w:rPr>
        <w:t xml:space="preserve"> </w:t>
      </w:r>
    </w:p>
    <w:p w:rsidR="00A509BB" w:rsidRPr="00A509BB" w:rsidRDefault="00A509BB" w:rsidP="00A509BB">
      <w:pPr>
        <w:jc w:val="both"/>
        <w:rPr>
          <w:rFonts w:asciiTheme="minorHAnsi" w:hAnsiTheme="minorHAnsi"/>
        </w:rPr>
      </w:pPr>
      <w:r w:rsidRPr="00A509BB">
        <w:rPr>
          <w:rFonts w:asciiTheme="minorHAnsi" w:hAnsiTheme="minorHAnsi"/>
        </w:rPr>
        <w:t>HCP is a global leader in the design, development and manufacture of prestige primary packaging containers for the cosmetic</w:t>
      </w:r>
      <w:r w:rsidR="00EE6716">
        <w:rPr>
          <w:rFonts w:asciiTheme="minorHAnsi" w:hAnsiTheme="minorHAnsi"/>
        </w:rPr>
        <w:t xml:space="preserve"> industry including color cosmetic</w:t>
      </w:r>
      <w:r w:rsidRPr="00A509BB">
        <w:rPr>
          <w:rFonts w:asciiTheme="minorHAnsi" w:hAnsiTheme="minorHAnsi"/>
        </w:rPr>
        <w:t xml:space="preserve">, skincare and fragrance industries. HCP’s product portfolio includes standard and customised compacts, lipsticks, mascaras, lip gloss and eye shadow containers, skincare jars, tubes and bottles, fragrance closures and other cosmetic items. With an enviable reputation for innovation, creative technology and state of the art manufacturing, HCP is professionally supported and represented by its own regional and local offices, providing customers with direct and immediate access, feedback and solutions. </w:t>
      </w:r>
      <w:r w:rsidR="006B30FB">
        <w:rPr>
          <w:rFonts w:asciiTheme="minorHAnsi" w:hAnsiTheme="minorHAnsi"/>
        </w:rPr>
        <w:t xml:space="preserve">HCP currently has six manufacturing plants and more than 10 sales and product development offices around the world. </w:t>
      </w:r>
      <w:r w:rsidRPr="00A509BB">
        <w:rPr>
          <w:rFonts w:asciiTheme="minorHAnsi" w:hAnsiTheme="minorHAnsi"/>
        </w:rPr>
        <w:t>For more information on HCP, please visit the company’s website</w:t>
      </w:r>
      <w:r w:rsidR="006B10DC">
        <w:rPr>
          <w:rFonts w:asciiTheme="minorHAnsi" w:hAnsiTheme="minorHAnsi"/>
        </w:rPr>
        <w:t xml:space="preserve"> </w:t>
      </w:r>
      <w:hyperlink r:id="rId11" w:history="1">
        <w:r w:rsidR="006B10DC" w:rsidRPr="00592116">
          <w:rPr>
            <w:rStyle w:val="Hyperlink"/>
            <w:rFonts w:asciiTheme="minorHAnsi" w:hAnsiTheme="minorHAnsi"/>
          </w:rPr>
          <w:t>www.hcppackaging.com</w:t>
        </w:r>
      </w:hyperlink>
      <w:r w:rsidR="006B10DC">
        <w:rPr>
          <w:rFonts w:asciiTheme="minorHAnsi" w:hAnsiTheme="minorHAnsi"/>
        </w:rPr>
        <w:t xml:space="preserve"> </w:t>
      </w:r>
    </w:p>
    <w:p w:rsidR="00A509BB" w:rsidRDefault="00A509BB" w:rsidP="009E373F">
      <w:pPr>
        <w:jc w:val="both"/>
        <w:rPr>
          <w:rFonts w:ascii="Calibri" w:hAnsi="Calibri"/>
          <w:b/>
          <w:u w:val="single"/>
        </w:rPr>
      </w:pPr>
    </w:p>
    <w:p w:rsidR="00821154" w:rsidRPr="00D11F44" w:rsidRDefault="00821154" w:rsidP="00821154">
      <w:pPr>
        <w:jc w:val="both"/>
        <w:rPr>
          <w:rFonts w:ascii="Calibri" w:hAnsi="Calibri"/>
          <w:b/>
          <w:u w:val="single"/>
        </w:rPr>
      </w:pPr>
      <w:r w:rsidRPr="00D11F44">
        <w:rPr>
          <w:rFonts w:ascii="Calibri" w:hAnsi="Calibri"/>
          <w:b/>
          <w:u w:val="single"/>
        </w:rPr>
        <w:t>About Baring Private Equity Asia</w:t>
      </w:r>
    </w:p>
    <w:p w:rsidR="00821154" w:rsidRPr="00436D93" w:rsidRDefault="00821154" w:rsidP="00821154">
      <w:pPr>
        <w:jc w:val="both"/>
        <w:rPr>
          <w:rFonts w:asciiTheme="minorHAnsi" w:hAnsiTheme="minorHAnsi"/>
        </w:rPr>
      </w:pPr>
      <w:r w:rsidRPr="00436D93">
        <w:rPr>
          <w:rFonts w:asciiTheme="minorHAnsi" w:hAnsiTheme="minorHAnsi"/>
        </w:rPr>
        <w:t>Baring Private Equity Asia is one of the largest and most established independent alternative asset management</w:t>
      </w:r>
      <w:r>
        <w:rPr>
          <w:rFonts w:asciiTheme="minorHAnsi" w:hAnsiTheme="minorHAnsi" w:hint="eastAsia"/>
        </w:rPr>
        <w:t xml:space="preserve"> </w:t>
      </w:r>
      <w:r w:rsidRPr="00436D93">
        <w:rPr>
          <w:rFonts w:asciiTheme="minorHAnsi" w:hAnsiTheme="minorHAnsi"/>
        </w:rPr>
        <w:t>firms in Asia and advises funds that manage over </w:t>
      </w:r>
      <w:r w:rsidRPr="00E77DD4">
        <w:rPr>
          <w:rFonts w:asciiTheme="minorHAnsi" w:hAnsiTheme="minorHAnsi"/>
        </w:rPr>
        <w:t>USD8 billion</w:t>
      </w:r>
      <w:r w:rsidRPr="00436D93">
        <w:rPr>
          <w:rFonts w:asciiTheme="minorHAnsi" w:hAnsiTheme="minorHAnsi"/>
        </w:rPr>
        <w:t xml:space="preserve"> in assets. The firm runs a pan-Asian investment program, sponsoring management buyouts and providing growth capital to companies for expansion or acquisitions, as well as a pan-Asian real estate private equity investment program. The firm has been investing in Asia since its formation in 1997 and has over 120 employees located across seven offices in Hong Kong, Shanghai, Beijing, Mumbai, Singapore, Jakarta and Tokyo. Baring Asia currently has over 30 </w:t>
      </w:r>
      <w:r w:rsidRPr="00436D93">
        <w:rPr>
          <w:rFonts w:asciiTheme="minorHAnsi" w:hAnsiTheme="minorHAnsi"/>
        </w:rPr>
        <w:lastRenderedPageBreak/>
        <w:t>portfolio companies across Asia with a total of 100,000 employees and sales of approximately USD30 billion in 2014.</w:t>
      </w:r>
      <w:r>
        <w:rPr>
          <w:rFonts w:asciiTheme="minorHAnsi" w:hAnsiTheme="minorHAnsi" w:hint="eastAsia"/>
        </w:rPr>
        <w:t xml:space="preserve">   </w:t>
      </w:r>
      <w:r w:rsidRPr="00436D93">
        <w:rPr>
          <w:rFonts w:asciiTheme="minorHAnsi" w:hAnsiTheme="minorHAnsi"/>
        </w:rPr>
        <w:t xml:space="preserve">For more information, </w:t>
      </w:r>
      <w:r w:rsidRPr="002349E5">
        <w:rPr>
          <w:rFonts w:asciiTheme="minorHAnsi" w:hAnsiTheme="minorHAnsi"/>
        </w:rPr>
        <w:t>please visit </w:t>
      </w:r>
      <w:hyperlink r:id="rId12" w:history="1">
        <w:r w:rsidRPr="002349E5">
          <w:rPr>
            <w:rStyle w:val="Hyperlink"/>
            <w:rFonts w:asciiTheme="minorHAnsi" w:hAnsiTheme="minorHAnsi"/>
          </w:rPr>
          <w:t>www.bpeasia.com</w:t>
        </w:r>
      </w:hyperlink>
      <w:r w:rsidRPr="002349E5">
        <w:rPr>
          <w:rFonts w:asciiTheme="minorHAnsi" w:hAnsiTheme="minorHAnsi"/>
        </w:rPr>
        <w:t>.</w:t>
      </w:r>
    </w:p>
    <w:p w:rsidR="00821154" w:rsidRDefault="00821154" w:rsidP="009E373F">
      <w:pPr>
        <w:jc w:val="both"/>
        <w:rPr>
          <w:rFonts w:ascii="Calibri" w:hAnsi="Calibri"/>
          <w:b/>
          <w:u w:val="single"/>
        </w:rPr>
      </w:pPr>
    </w:p>
    <w:p w:rsidR="00301E9C" w:rsidRDefault="00301E9C" w:rsidP="009E373F">
      <w:pPr>
        <w:jc w:val="both"/>
        <w:rPr>
          <w:rFonts w:ascii="Calibri" w:hAnsi="Calibri"/>
          <w:b/>
          <w:u w:val="single"/>
        </w:rPr>
      </w:pPr>
      <w:r w:rsidRPr="00216B2C">
        <w:rPr>
          <w:rFonts w:ascii="Calibri" w:hAnsi="Calibri"/>
          <w:b/>
          <w:u w:val="single"/>
        </w:rPr>
        <w:t xml:space="preserve">About TPG </w:t>
      </w:r>
    </w:p>
    <w:p w:rsidR="002F4DAB" w:rsidRPr="002F4DAB" w:rsidRDefault="002F4DAB" w:rsidP="002F4DAB">
      <w:pPr>
        <w:autoSpaceDE w:val="0"/>
        <w:autoSpaceDN w:val="0"/>
        <w:adjustRightInd w:val="0"/>
        <w:jc w:val="both"/>
        <w:rPr>
          <w:rFonts w:ascii="Calibri" w:eastAsiaTheme="minorEastAsia" w:hAnsi="Calibri" w:cstheme="minorBidi"/>
          <w:lang w:val="en-GB" w:eastAsia="zh-TW"/>
        </w:rPr>
      </w:pPr>
      <w:r w:rsidRPr="002F4DAB">
        <w:rPr>
          <w:rFonts w:ascii="Calibri" w:eastAsiaTheme="minorEastAsia" w:hAnsi="Calibri" w:cs="Calibri"/>
          <w:color w:val="000000"/>
          <w:lang w:val="en-GB" w:eastAsia="zh-TW"/>
        </w:rPr>
        <w:t xml:space="preserve">TPG is a leading global private investment firm founded in 1992 with </w:t>
      </w:r>
      <w:r w:rsidR="00014100">
        <w:rPr>
          <w:rFonts w:ascii="Calibri" w:eastAsiaTheme="minorEastAsia" w:hAnsi="Calibri" w:cs="Calibri"/>
          <w:color w:val="000000"/>
          <w:lang w:val="en-GB" w:eastAsia="zh-TW"/>
        </w:rPr>
        <w:t>over</w:t>
      </w:r>
      <w:r w:rsidR="006C1588">
        <w:rPr>
          <w:rFonts w:ascii="Calibri" w:eastAsiaTheme="minorEastAsia" w:hAnsi="Calibri" w:cs="Calibri"/>
          <w:color w:val="000000"/>
          <w:lang w:val="en-GB" w:eastAsia="zh-TW"/>
        </w:rPr>
        <w:t xml:space="preserve"> </w:t>
      </w:r>
      <w:r w:rsidR="00821154">
        <w:rPr>
          <w:rFonts w:ascii="Calibri" w:hAnsi="Calibri" w:cs="Calibri" w:hint="eastAsia"/>
          <w:color w:val="000000"/>
          <w:lang w:val="en-GB"/>
        </w:rPr>
        <w:t>USD</w:t>
      </w:r>
      <w:r w:rsidR="00014100" w:rsidRPr="002F4DAB">
        <w:rPr>
          <w:rFonts w:ascii="Calibri" w:eastAsiaTheme="minorEastAsia" w:hAnsi="Calibri" w:cs="Calibri"/>
          <w:color w:val="000000"/>
          <w:lang w:val="en-GB" w:eastAsia="zh-TW"/>
        </w:rPr>
        <w:t>7</w:t>
      </w:r>
      <w:r w:rsidR="00014100">
        <w:rPr>
          <w:rFonts w:ascii="Calibri" w:eastAsiaTheme="minorEastAsia" w:hAnsi="Calibri" w:cs="Calibri"/>
          <w:color w:val="000000"/>
          <w:lang w:val="en-GB" w:eastAsia="zh-TW"/>
        </w:rPr>
        <w:t>0</w:t>
      </w:r>
      <w:r w:rsidR="00014100" w:rsidRPr="002F4DAB">
        <w:rPr>
          <w:rFonts w:ascii="Calibri" w:eastAsiaTheme="minorEastAsia" w:hAnsi="Calibri" w:cs="Calibri"/>
          <w:color w:val="000000"/>
          <w:lang w:val="en-GB" w:eastAsia="zh-TW"/>
        </w:rPr>
        <w:t xml:space="preserve"> </w:t>
      </w:r>
      <w:r w:rsidRPr="002F4DAB">
        <w:rPr>
          <w:rFonts w:ascii="Calibri" w:eastAsiaTheme="minorEastAsia" w:hAnsi="Calibri" w:cs="Calibri"/>
          <w:color w:val="000000"/>
          <w:lang w:val="en-GB" w:eastAsia="zh-TW"/>
        </w:rPr>
        <w:t xml:space="preserve">billion of assets under management and offices in San Francisco, Fort Worth, Austin, Dallas, Houston, New York, Beijing, Hong Kong, London, Luxembourg, Melbourne, Moscow, Mumbai, São Paulo, Shanghai, Singapore and Tokyo. TPG’s investment platforms are across a wide range of asset classes including private equity, growth venture, real estate, credit and public equity. TPG aims to build dynamic products and options for its investors while also instituting discipline and operational excellence across the investment strategy and performance of their portfolio. </w:t>
      </w:r>
      <w:r w:rsidR="00005B65" w:rsidRPr="00216B2C">
        <w:rPr>
          <w:rFonts w:ascii="Calibri" w:hAnsi="Calibri" w:cs="Arial"/>
        </w:rPr>
        <w:t xml:space="preserve">TPG also has one of the largest investment portfolios and prominent investment track records in China, including </w:t>
      </w:r>
      <w:r w:rsidR="00005B65">
        <w:rPr>
          <w:rFonts w:ascii="Calibri" w:hAnsi="Calibri" w:cs="Arial"/>
        </w:rPr>
        <w:t xml:space="preserve">past and present </w:t>
      </w:r>
      <w:r w:rsidR="00005B65" w:rsidRPr="00216B2C">
        <w:rPr>
          <w:rFonts w:ascii="Calibri" w:hAnsi="Calibri" w:cs="Arial"/>
        </w:rPr>
        <w:t>investments in leading enterprises such as</w:t>
      </w:r>
      <w:r w:rsidR="00005B65">
        <w:rPr>
          <w:rFonts w:ascii="Calibri" w:hAnsi="Calibri" w:cs="Arial"/>
        </w:rPr>
        <w:t xml:space="preserve"> </w:t>
      </w:r>
      <w:r w:rsidR="00005B65" w:rsidRPr="00216B2C">
        <w:rPr>
          <w:rFonts w:ascii="Calibri" w:hAnsi="Calibri" w:cs="Arial"/>
        </w:rPr>
        <w:t>China International Capital Corporatio</w:t>
      </w:r>
      <w:r w:rsidR="00005B65">
        <w:rPr>
          <w:rFonts w:ascii="Calibri" w:hAnsi="Calibri" w:cs="Arial"/>
        </w:rPr>
        <w:t xml:space="preserve">n (CICC), Chindex International (United Family Hospitals), </w:t>
      </w:r>
      <w:r w:rsidR="00005B65" w:rsidRPr="00216B2C">
        <w:rPr>
          <w:rFonts w:ascii="Calibri" w:hAnsi="Calibri" w:cs="Arial"/>
        </w:rPr>
        <w:t xml:space="preserve">Daphne, </w:t>
      </w:r>
      <w:r w:rsidR="00005B65">
        <w:rPr>
          <w:rFonts w:ascii="Calibri" w:hAnsi="Calibri" w:cs="Arial"/>
        </w:rPr>
        <w:t xml:space="preserve">HCP Holdings, Lenovo, Li Ning, </w:t>
      </w:r>
      <w:r w:rsidR="00005B65" w:rsidRPr="00E376FA">
        <w:rPr>
          <w:rFonts w:ascii="Calibri" w:hAnsi="Calibri" w:cs="Arial"/>
        </w:rPr>
        <w:t>Phoenix Satellite Television</w:t>
      </w:r>
      <w:r w:rsidR="00005B65">
        <w:rPr>
          <w:rFonts w:ascii="Calibri" w:hAnsi="Calibri" w:cs="Arial"/>
        </w:rPr>
        <w:t>, Shen</w:t>
      </w:r>
      <w:r w:rsidR="00005B65" w:rsidRPr="00216B2C">
        <w:rPr>
          <w:rFonts w:ascii="Calibri" w:hAnsi="Calibri" w:cs="Arial"/>
        </w:rPr>
        <w:t>zhen Development Bank</w:t>
      </w:r>
      <w:r w:rsidR="00005B65">
        <w:rPr>
          <w:rFonts w:ascii="Calibri" w:hAnsi="Calibri" w:cs="Arial"/>
        </w:rPr>
        <w:t xml:space="preserve"> (currently Ping An Bank), UniTrust,  Wumart and Xinyuan Real Estate</w:t>
      </w:r>
      <w:r w:rsidR="00005B65" w:rsidRPr="00216B2C">
        <w:rPr>
          <w:rFonts w:ascii="Calibri" w:hAnsi="Calibri" w:cs="Arial"/>
        </w:rPr>
        <w:t xml:space="preserve">. </w:t>
      </w:r>
      <w:r w:rsidRPr="002F4DAB">
        <w:rPr>
          <w:rFonts w:ascii="Calibri" w:eastAsiaTheme="minorEastAsia" w:hAnsi="Calibri" w:cstheme="minorBidi"/>
          <w:lang w:val="en-GB" w:eastAsia="zh-TW"/>
        </w:rPr>
        <w:t xml:space="preserve">For more information visit </w:t>
      </w:r>
      <w:hyperlink r:id="rId13" w:history="1">
        <w:r w:rsidRPr="002F4DAB">
          <w:rPr>
            <w:rStyle w:val="Hyperlink"/>
            <w:rFonts w:ascii="Calibri" w:eastAsiaTheme="minorEastAsia" w:hAnsi="Calibri" w:cstheme="minorBidi"/>
            <w:lang w:val="en-GB" w:eastAsia="zh-TW"/>
          </w:rPr>
          <w:t>www.tpg.com</w:t>
        </w:r>
      </w:hyperlink>
      <w:r w:rsidRPr="002F4DAB">
        <w:rPr>
          <w:rFonts w:ascii="Calibri" w:eastAsiaTheme="minorEastAsia" w:hAnsi="Calibri" w:cstheme="minorBidi"/>
          <w:lang w:val="en-GB" w:eastAsia="zh-TW"/>
        </w:rPr>
        <w:t>.</w:t>
      </w:r>
    </w:p>
    <w:p w:rsidR="002F4DAB" w:rsidRDefault="002F4DAB" w:rsidP="002F4DAB">
      <w:pPr>
        <w:autoSpaceDE w:val="0"/>
        <w:autoSpaceDN w:val="0"/>
        <w:adjustRightInd w:val="0"/>
        <w:rPr>
          <w:rFonts w:ascii="Calibri" w:hAnsi="Calibri"/>
          <w:lang w:eastAsia="en-US"/>
        </w:rPr>
      </w:pPr>
    </w:p>
    <w:p w:rsidR="00E249F5" w:rsidRDefault="00E249F5" w:rsidP="00A509BB">
      <w:pPr>
        <w:pStyle w:val="Default"/>
        <w:rPr>
          <w:rFonts w:asciiTheme="minorHAnsi" w:hAnsiTheme="minorHAnsi"/>
        </w:rPr>
      </w:pPr>
    </w:p>
    <w:p w:rsidR="00ED55A3" w:rsidRPr="00E249F5" w:rsidRDefault="00ED55A3" w:rsidP="00A509BB">
      <w:pPr>
        <w:pStyle w:val="Default"/>
        <w:rPr>
          <w:rFonts w:asciiTheme="minorHAnsi" w:hAnsiTheme="minorHAnsi"/>
          <w:b/>
          <w:i/>
        </w:rPr>
      </w:pPr>
      <w:r w:rsidRPr="00E249F5">
        <w:rPr>
          <w:rFonts w:asciiTheme="minorHAnsi" w:hAnsiTheme="minorHAnsi"/>
          <w:b/>
          <w:i/>
        </w:rPr>
        <w:t>Media inquiries:</w:t>
      </w:r>
    </w:p>
    <w:p w:rsidR="00ED55A3" w:rsidRDefault="00ED55A3" w:rsidP="00A509BB">
      <w:pPr>
        <w:pStyle w:val="Default"/>
        <w:rPr>
          <w:rFonts w:asciiTheme="minorHAnsi" w:hAnsiTheme="minorHAnsi"/>
          <w:lang w:eastAsia="en-US"/>
        </w:rPr>
      </w:pPr>
    </w:p>
    <w:p w:rsidR="0004128B" w:rsidRDefault="0004128B" w:rsidP="00A509BB">
      <w:pPr>
        <w:pStyle w:val="Default"/>
        <w:rPr>
          <w:rFonts w:asciiTheme="minorHAnsi" w:hAnsiTheme="minorHAnsi"/>
          <w:b/>
          <w:lang w:eastAsia="en-US"/>
        </w:rPr>
      </w:pPr>
      <w:r w:rsidRPr="001675B6">
        <w:rPr>
          <w:rFonts w:asciiTheme="minorHAnsi" w:hAnsiTheme="minorHAnsi"/>
          <w:b/>
          <w:lang w:eastAsia="en-US"/>
        </w:rPr>
        <w:t>Baring Private Equity Asia</w:t>
      </w:r>
    </w:p>
    <w:p w:rsidR="0004128B" w:rsidRDefault="0004128B" w:rsidP="00A509BB">
      <w:pPr>
        <w:pStyle w:val="Default"/>
        <w:rPr>
          <w:rFonts w:asciiTheme="minorHAnsi" w:hAnsiTheme="minorHAnsi"/>
          <w:b/>
          <w:lang w:eastAsia="en-US"/>
        </w:rPr>
      </w:pPr>
    </w:p>
    <w:p w:rsidR="001675B6" w:rsidRDefault="001675B6" w:rsidP="00A509BB">
      <w:pPr>
        <w:pStyle w:val="Default"/>
        <w:rPr>
          <w:rFonts w:asciiTheme="minorHAnsi" w:hAnsiTheme="minorHAnsi"/>
          <w:lang w:eastAsia="en-US"/>
        </w:rPr>
      </w:pPr>
      <w:r>
        <w:rPr>
          <w:rFonts w:asciiTheme="minorHAnsi" w:hAnsiTheme="minorHAnsi"/>
          <w:lang w:eastAsia="en-US"/>
        </w:rPr>
        <w:t>Newgate Communications</w:t>
      </w:r>
    </w:p>
    <w:p w:rsidR="001675B6" w:rsidRDefault="001675B6" w:rsidP="00A509BB">
      <w:pPr>
        <w:pStyle w:val="Default"/>
        <w:rPr>
          <w:rFonts w:asciiTheme="minorHAnsi" w:hAnsiTheme="minorHAnsi"/>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675B6" w:rsidRPr="001675B6" w:rsidTr="001675B6">
        <w:tc>
          <w:tcPr>
            <w:tcW w:w="4508" w:type="dxa"/>
            <w:shd w:val="clear" w:color="auto" w:fill="auto"/>
          </w:tcPr>
          <w:p w:rsidR="001675B6" w:rsidRPr="001675B6" w:rsidRDefault="001675B6" w:rsidP="001675B6">
            <w:pPr>
              <w:pStyle w:val="Default"/>
              <w:rPr>
                <w:rFonts w:asciiTheme="minorHAnsi" w:hAnsiTheme="minorHAnsi"/>
                <w:lang w:val="en-US" w:eastAsia="en-US"/>
              </w:rPr>
            </w:pPr>
            <w:r w:rsidRPr="001675B6">
              <w:rPr>
                <w:rFonts w:asciiTheme="minorHAnsi" w:hAnsiTheme="minorHAnsi"/>
                <w:lang w:val="en-US" w:eastAsia="en-US"/>
              </w:rPr>
              <w:t>Dan Billings</w:t>
            </w:r>
          </w:p>
          <w:p w:rsidR="001675B6" w:rsidRPr="001675B6" w:rsidRDefault="001675B6" w:rsidP="001675B6">
            <w:pPr>
              <w:pStyle w:val="Default"/>
              <w:rPr>
                <w:rFonts w:asciiTheme="minorHAnsi" w:hAnsiTheme="minorHAnsi"/>
                <w:lang w:val="en-US" w:eastAsia="en-US"/>
              </w:rPr>
            </w:pPr>
            <w:hyperlink r:id="rId14" w:history="1">
              <w:r w:rsidRPr="001675B6">
                <w:rPr>
                  <w:rStyle w:val="Hyperlink"/>
                  <w:rFonts w:asciiTheme="minorHAnsi" w:hAnsiTheme="minorHAnsi"/>
                  <w:lang w:val="en-US" w:eastAsia="en-US"/>
                </w:rPr>
                <w:t>dan.billings@newgate.asia</w:t>
              </w:r>
            </w:hyperlink>
          </w:p>
          <w:p w:rsidR="001675B6" w:rsidRPr="001675B6" w:rsidRDefault="001675B6" w:rsidP="00A509BB">
            <w:pPr>
              <w:pStyle w:val="Default"/>
              <w:rPr>
                <w:rFonts w:asciiTheme="minorHAnsi" w:hAnsiTheme="minorHAnsi"/>
                <w:lang w:val="en-US" w:eastAsia="en-US"/>
              </w:rPr>
            </w:pPr>
            <w:r w:rsidRPr="001675B6">
              <w:rPr>
                <w:rFonts w:asciiTheme="minorHAnsi" w:hAnsiTheme="minorHAnsi"/>
                <w:lang w:val="en-US" w:eastAsia="en-US"/>
              </w:rPr>
              <w:t>+852 9852 9263</w:t>
            </w:r>
          </w:p>
        </w:tc>
        <w:tc>
          <w:tcPr>
            <w:tcW w:w="4508" w:type="dxa"/>
            <w:shd w:val="clear" w:color="auto" w:fill="auto"/>
          </w:tcPr>
          <w:p w:rsidR="001675B6" w:rsidRPr="001675B6" w:rsidRDefault="001675B6" w:rsidP="001675B6">
            <w:pPr>
              <w:pStyle w:val="Default"/>
              <w:rPr>
                <w:rFonts w:asciiTheme="minorHAnsi" w:hAnsiTheme="minorHAnsi"/>
                <w:lang w:val="en-US" w:eastAsia="en-US"/>
              </w:rPr>
            </w:pPr>
            <w:r w:rsidRPr="001675B6">
              <w:rPr>
                <w:rFonts w:asciiTheme="minorHAnsi" w:hAnsiTheme="minorHAnsi"/>
                <w:lang w:val="en-US" w:eastAsia="en-US"/>
              </w:rPr>
              <w:t>Grace Zhang</w:t>
            </w:r>
          </w:p>
          <w:p w:rsidR="001675B6" w:rsidRPr="001675B6" w:rsidRDefault="001675B6" w:rsidP="001675B6">
            <w:pPr>
              <w:pStyle w:val="Default"/>
              <w:rPr>
                <w:rFonts w:asciiTheme="minorHAnsi" w:hAnsiTheme="minorHAnsi"/>
                <w:lang w:val="en-US" w:eastAsia="en-US"/>
              </w:rPr>
            </w:pPr>
            <w:hyperlink r:id="rId15" w:history="1">
              <w:r w:rsidRPr="001675B6">
                <w:rPr>
                  <w:rStyle w:val="Hyperlink"/>
                  <w:rFonts w:asciiTheme="minorHAnsi" w:hAnsiTheme="minorHAnsi"/>
                  <w:lang w:val="en-US" w:eastAsia="en-US"/>
                </w:rPr>
                <w:t>grace.zhang@newgate.asia</w:t>
              </w:r>
            </w:hyperlink>
          </w:p>
          <w:p w:rsidR="001675B6" w:rsidRPr="001675B6" w:rsidRDefault="001675B6" w:rsidP="00A509BB">
            <w:pPr>
              <w:pStyle w:val="Default"/>
              <w:rPr>
                <w:rFonts w:asciiTheme="minorHAnsi" w:hAnsiTheme="minorHAnsi"/>
                <w:lang w:val="en-US" w:eastAsia="en-US"/>
              </w:rPr>
            </w:pPr>
            <w:r w:rsidRPr="001675B6">
              <w:rPr>
                <w:rFonts w:asciiTheme="minorHAnsi" w:hAnsiTheme="minorHAnsi"/>
                <w:lang w:val="en-US" w:eastAsia="en-US"/>
              </w:rPr>
              <w:t>+852 6756 1127</w:t>
            </w:r>
          </w:p>
        </w:tc>
      </w:tr>
    </w:tbl>
    <w:p w:rsidR="001675B6" w:rsidRPr="001675B6" w:rsidRDefault="001675B6" w:rsidP="00A509BB">
      <w:pPr>
        <w:pStyle w:val="Default"/>
        <w:rPr>
          <w:rFonts w:asciiTheme="minorHAnsi" w:hAnsiTheme="minorHAnsi"/>
          <w:lang w:eastAsia="en-US"/>
        </w:rPr>
      </w:pPr>
    </w:p>
    <w:p w:rsidR="0004128B" w:rsidRDefault="0004128B" w:rsidP="00A509BB">
      <w:pPr>
        <w:pStyle w:val="Default"/>
        <w:rPr>
          <w:rFonts w:asciiTheme="minorHAnsi" w:hAnsiTheme="minorHAnsi"/>
          <w:b/>
          <w:lang w:eastAsia="en-US"/>
        </w:rPr>
      </w:pPr>
    </w:p>
    <w:p w:rsidR="0004128B" w:rsidRDefault="0004128B" w:rsidP="00A509BB">
      <w:pPr>
        <w:pStyle w:val="Default"/>
        <w:rPr>
          <w:rFonts w:asciiTheme="minorHAnsi" w:hAnsiTheme="minorHAnsi"/>
          <w:b/>
          <w:lang w:eastAsia="en-US"/>
        </w:rPr>
      </w:pPr>
    </w:p>
    <w:p w:rsidR="0004128B" w:rsidRDefault="0004128B" w:rsidP="00A509BB">
      <w:pPr>
        <w:pStyle w:val="Default"/>
        <w:rPr>
          <w:rFonts w:asciiTheme="minorHAnsi" w:hAnsiTheme="minorHAnsi"/>
          <w:b/>
          <w:lang w:eastAsia="en-US"/>
        </w:rPr>
      </w:pPr>
      <w:r>
        <w:rPr>
          <w:rFonts w:asciiTheme="minorHAnsi" w:hAnsiTheme="minorHAnsi"/>
          <w:b/>
          <w:lang w:eastAsia="en-US"/>
        </w:rPr>
        <w:t>TPG</w:t>
      </w:r>
    </w:p>
    <w:p w:rsidR="0004128B" w:rsidRDefault="0004128B" w:rsidP="00A509BB">
      <w:pPr>
        <w:pStyle w:val="Default"/>
        <w:rPr>
          <w:rFonts w:asciiTheme="minorHAnsi" w:hAnsiTheme="minorHAnsi"/>
          <w:b/>
          <w:lang w:eastAsia="en-US"/>
        </w:rPr>
      </w:pPr>
    </w:p>
    <w:p w:rsidR="0004128B" w:rsidRPr="0004128B" w:rsidRDefault="0004128B" w:rsidP="00A509BB">
      <w:pPr>
        <w:pStyle w:val="Default"/>
        <w:rPr>
          <w:rFonts w:asciiTheme="minorHAnsi" w:hAnsiTheme="minorHAnsi"/>
          <w:lang w:eastAsia="en-US"/>
        </w:rPr>
      </w:pPr>
      <w:r w:rsidRPr="0004128B">
        <w:rPr>
          <w:rFonts w:asciiTheme="minorHAnsi" w:hAnsiTheme="minorHAnsi"/>
          <w:lang w:eastAsia="en-US"/>
        </w:rPr>
        <w:t>Brunswick Group Limited</w:t>
      </w:r>
    </w:p>
    <w:p w:rsidR="0004128B" w:rsidRPr="0004128B" w:rsidRDefault="00AB43D9" w:rsidP="00A509BB">
      <w:pPr>
        <w:pStyle w:val="Default"/>
        <w:rPr>
          <w:rFonts w:asciiTheme="minorHAnsi" w:hAnsiTheme="minorHAnsi"/>
          <w:lang w:eastAsia="en-US"/>
        </w:rPr>
      </w:pPr>
      <w:hyperlink r:id="rId16" w:history="1">
        <w:r w:rsidR="0004128B" w:rsidRPr="0004128B">
          <w:rPr>
            <w:rStyle w:val="Hyperlink"/>
            <w:rFonts w:asciiTheme="minorHAnsi" w:hAnsiTheme="minorHAnsi"/>
            <w:lang w:eastAsia="en-US"/>
          </w:rPr>
          <w:t>TPGCOREASIA@brunswickgroup.com</w:t>
        </w:r>
      </w:hyperlink>
    </w:p>
    <w:p w:rsidR="0004128B" w:rsidRDefault="0004128B" w:rsidP="00A509BB">
      <w:pPr>
        <w:pStyle w:val="Default"/>
        <w:rPr>
          <w:rFonts w:asciiTheme="minorHAnsi" w:hAnsiTheme="minorHAnsi"/>
          <w:b/>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4128B" w:rsidRPr="0004128B" w:rsidTr="0004128B">
        <w:tc>
          <w:tcPr>
            <w:tcW w:w="4508" w:type="dxa"/>
          </w:tcPr>
          <w:p w:rsidR="0004128B" w:rsidRPr="0004128B" w:rsidRDefault="0004128B" w:rsidP="00A509BB">
            <w:pPr>
              <w:pStyle w:val="Default"/>
              <w:rPr>
                <w:rFonts w:asciiTheme="minorHAnsi" w:hAnsiTheme="minorHAnsi"/>
                <w:lang w:eastAsia="en-US"/>
              </w:rPr>
            </w:pPr>
            <w:r w:rsidRPr="0004128B">
              <w:rPr>
                <w:rFonts w:asciiTheme="minorHAnsi" w:hAnsiTheme="minorHAnsi"/>
                <w:lang w:eastAsia="en-US"/>
              </w:rPr>
              <w:t>Siobhan Zheng</w:t>
            </w:r>
          </w:p>
          <w:p w:rsidR="0004128B" w:rsidRPr="0004128B" w:rsidRDefault="0004128B" w:rsidP="00A509BB">
            <w:pPr>
              <w:pStyle w:val="Default"/>
              <w:rPr>
                <w:rFonts w:asciiTheme="minorHAnsi" w:hAnsiTheme="minorHAnsi"/>
                <w:lang w:eastAsia="en-US"/>
              </w:rPr>
            </w:pPr>
            <w:r w:rsidRPr="0004128B">
              <w:rPr>
                <w:rFonts w:asciiTheme="minorHAnsi" w:hAnsiTheme="minorHAnsi"/>
                <w:lang w:eastAsia="en-US"/>
              </w:rPr>
              <w:t>+852 9131</w:t>
            </w:r>
            <w:r w:rsidR="001675B6">
              <w:rPr>
                <w:rFonts w:asciiTheme="minorHAnsi" w:hAnsiTheme="minorHAnsi"/>
                <w:lang w:eastAsia="en-US"/>
              </w:rPr>
              <w:t xml:space="preserve"> </w:t>
            </w:r>
            <w:r w:rsidRPr="0004128B">
              <w:rPr>
                <w:rFonts w:asciiTheme="minorHAnsi" w:hAnsiTheme="minorHAnsi"/>
                <w:lang w:eastAsia="en-US"/>
              </w:rPr>
              <w:t>5202</w:t>
            </w:r>
          </w:p>
        </w:tc>
        <w:tc>
          <w:tcPr>
            <w:tcW w:w="4508" w:type="dxa"/>
          </w:tcPr>
          <w:p w:rsidR="0004128B" w:rsidRPr="0004128B" w:rsidRDefault="0004128B" w:rsidP="00A509BB">
            <w:pPr>
              <w:pStyle w:val="Default"/>
              <w:rPr>
                <w:rFonts w:asciiTheme="minorHAnsi" w:hAnsiTheme="minorHAnsi"/>
                <w:lang w:eastAsia="en-US"/>
              </w:rPr>
            </w:pPr>
            <w:r w:rsidRPr="0004128B">
              <w:rPr>
                <w:rFonts w:asciiTheme="minorHAnsi" w:hAnsiTheme="minorHAnsi"/>
                <w:lang w:eastAsia="en-US"/>
              </w:rPr>
              <w:t>Elizabeth Liang</w:t>
            </w:r>
          </w:p>
          <w:p w:rsidR="0004128B" w:rsidRPr="0004128B" w:rsidRDefault="0004128B" w:rsidP="00A509BB">
            <w:pPr>
              <w:pStyle w:val="Default"/>
              <w:rPr>
                <w:rFonts w:asciiTheme="minorHAnsi" w:hAnsiTheme="minorHAnsi"/>
                <w:lang w:eastAsia="en-US"/>
              </w:rPr>
            </w:pPr>
            <w:r w:rsidRPr="0004128B">
              <w:rPr>
                <w:rFonts w:asciiTheme="minorHAnsi" w:hAnsiTheme="minorHAnsi"/>
                <w:lang w:eastAsia="en-US"/>
              </w:rPr>
              <w:t>+852 9015</w:t>
            </w:r>
            <w:r w:rsidR="001675B6">
              <w:rPr>
                <w:rFonts w:asciiTheme="minorHAnsi" w:hAnsiTheme="minorHAnsi"/>
                <w:lang w:eastAsia="en-US"/>
              </w:rPr>
              <w:t xml:space="preserve"> </w:t>
            </w:r>
            <w:r w:rsidRPr="0004128B">
              <w:rPr>
                <w:rFonts w:asciiTheme="minorHAnsi" w:hAnsiTheme="minorHAnsi"/>
                <w:lang w:eastAsia="en-US"/>
              </w:rPr>
              <w:t>6858</w:t>
            </w:r>
          </w:p>
        </w:tc>
      </w:tr>
    </w:tbl>
    <w:p w:rsidR="0004128B" w:rsidRPr="0004128B" w:rsidRDefault="0004128B" w:rsidP="00A509BB">
      <w:pPr>
        <w:pStyle w:val="Default"/>
        <w:rPr>
          <w:rFonts w:asciiTheme="minorHAnsi" w:hAnsiTheme="minorHAnsi"/>
          <w:b/>
          <w:lang w:eastAsia="en-US"/>
        </w:rPr>
      </w:pPr>
    </w:p>
    <w:p w:rsidR="0004128B" w:rsidRPr="00A509BB" w:rsidRDefault="0004128B" w:rsidP="00A509BB">
      <w:pPr>
        <w:pStyle w:val="Default"/>
        <w:rPr>
          <w:rFonts w:asciiTheme="minorHAnsi" w:hAnsiTheme="minorHAnsi"/>
          <w:lang w:eastAsia="en-US"/>
        </w:rPr>
      </w:pPr>
    </w:p>
    <w:sectPr w:rsidR="0004128B" w:rsidRPr="00A509BB" w:rsidSect="009C4B45">
      <w:headerReference w:type="default" r:id="rId17"/>
      <w:footerReference w:type="default" r:id="rId18"/>
      <w:pgSz w:w="11906" w:h="16838"/>
      <w:pgMar w:top="1588" w:right="1440" w:bottom="158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3D9" w:rsidRDefault="00AB43D9" w:rsidP="007C4B32">
      <w:r>
        <w:separator/>
      </w:r>
    </w:p>
  </w:endnote>
  <w:endnote w:type="continuationSeparator" w:id="0">
    <w:p w:rsidR="00AB43D9" w:rsidRDefault="00AB43D9" w:rsidP="007C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365480"/>
      <w:docPartObj>
        <w:docPartGallery w:val="Page Numbers (Bottom of Page)"/>
        <w:docPartUnique/>
      </w:docPartObj>
    </w:sdtPr>
    <w:sdtEndPr>
      <w:rPr>
        <w:rFonts w:ascii="Arial" w:hAnsi="Arial" w:cs="Arial"/>
        <w:noProof/>
        <w:sz w:val="20"/>
      </w:rPr>
    </w:sdtEndPr>
    <w:sdtContent>
      <w:p w:rsidR="00DA481E" w:rsidRPr="00164D49" w:rsidRDefault="0060656F">
        <w:pPr>
          <w:pStyle w:val="Footer"/>
          <w:jc w:val="right"/>
          <w:rPr>
            <w:rFonts w:ascii="Arial" w:hAnsi="Arial" w:cs="Arial"/>
            <w:sz w:val="20"/>
          </w:rPr>
        </w:pPr>
        <w:r w:rsidRPr="00164D49">
          <w:rPr>
            <w:rFonts w:ascii="Arial" w:hAnsi="Arial" w:cs="Arial"/>
            <w:sz w:val="20"/>
          </w:rPr>
          <w:fldChar w:fldCharType="begin"/>
        </w:r>
        <w:r w:rsidR="00DA481E" w:rsidRPr="00164D49">
          <w:rPr>
            <w:rFonts w:ascii="Arial" w:hAnsi="Arial" w:cs="Arial"/>
            <w:sz w:val="20"/>
          </w:rPr>
          <w:instrText xml:space="preserve"> PAGE   \* MERGEFORMAT </w:instrText>
        </w:r>
        <w:r w:rsidRPr="00164D49">
          <w:rPr>
            <w:rFonts w:ascii="Arial" w:hAnsi="Arial" w:cs="Arial"/>
            <w:sz w:val="20"/>
          </w:rPr>
          <w:fldChar w:fldCharType="separate"/>
        </w:r>
        <w:r w:rsidR="001675B6">
          <w:rPr>
            <w:rFonts w:ascii="Arial" w:hAnsi="Arial" w:cs="Arial"/>
            <w:noProof/>
            <w:sz w:val="20"/>
          </w:rPr>
          <w:t>1</w:t>
        </w:r>
        <w:r w:rsidRPr="00164D49">
          <w:rPr>
            <w:rFonts w:ascii="Arial" w:hAnsi="Arial" w:cs="Arial"/>
            <w:noProof/>
            <w:sz w:val="20"/>
          </w:rPr>
          <w:fldChar w:fldCharType="end"/>
        </w:r>
      </w:p>
    </w:sdtContent>
  </w:sdt>
  <w:p w:rsidR="00DA481E" w:rsidRDefault="00DA4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3D9" w:rsidRDefault="00AB43D9" w:rsidP="007C4B32">
      <w:r>
        <w:separator/>
      </w:r>
    </w:p>
  </w:footnote>
  <w:footnote w:type="continuationSeparator" w:id="0">
    <w:p w:rsidR="00AB43D9" w:rsidRDefault="00AB43D9" w:rsidP="007C4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CED" w:rsidRDefault="00BC5CED">
    <w:pPr>
      <w:pStyle w:val="Header"/>
      <w:jc w:val="righ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165AD"/>
    <w:multiLevelType w:val="hybridMultilevel"/>
    <w:tmpl w:val="ED7AE3F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03C50"/>
    <w:multiLevelType w:val="hybridMultilevel"/>
    <w:tmpl w:val="EF423E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BF26994"/>
    <w:multiLevelType w:val="multilevel"/>
    <w:tmpl w:val="50B0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905C13"/>
    <w:multiLevelType w:val="hybridMultilevel"/>
    <w:tmpl w:val="C492C50A"/>
    <w:lvl w:ilvl="0" w:tplc="BA84F5C2">
      <w:numFmt w:val="bullet"/>
      <w:lvlText w:val="-"/>
      <w:lvlJc w:val="left"/>
      <w:pPr>
        <w:ind w:left="720" w:hanging="360"/>
      </w:pPr>
      <w:rPr>
        <w:rFonts w:ascii="Cambria" w:eastAsia="PMingLiU" w:hAnsi="Cambria"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245BB2"/>
    <w:multiLevelType w:val="hybridMultilevel"/>
    <w:tmpl w:val="21A29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5F24F7"/>
    <w:multiLevelType w:val="hybridMultilevel"/>
    <w:tmpl w:val="8BB073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2947C1"/>
    <w:multiLevelType w:val="hybridMultilevel"/>
    <w:tmpl w:val="8D208EE8"/>
    <w:lvl w:ilvl="0" w:tplc="74869BF4">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A70963"/>
    <w:multiLevelType w:val="hybridMultilevel"/>
    <w:tmpl w:val="C9F8E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5A374F"/>
    <w:multiLevelType w:val="hybridMultilevel"/>
    <w:tmpl w:val="04EE7808"/>
    <w:lvl w:ilvl="0" w:tplc="C6264D12">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6"/>
  </w:num>
  <w:num w:numId="5">
    <w:abstractNumId w:val="5"/>
  </w:num>
  <w:num w:numId="6">
    <w:abstractNumId w:val="7"/>
  </w:num>
  <w:num w:numId="7">
    <w:abstractNumId w:val="8"/>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3C"/>
    <w:rsid w:val="00001239"/>
    <w:rsid w:val="00005B65"/>
    <w:rsid w:val="00006DF3"/>
    <w:rsid w:val="00014100"/>
    <w:rsid w:val="00016C51"/>
    <w:rsid w:val="000170AE"/>
    <w:rsid w:val="00025922"/>
    <w:rsid w:val="00026700"/>
    <w:rsid w:val="00036FAF"/>
    <w:rsid w:val="000407C7"/>
    <w:rsid w:val="0004128B"/>
    <w:rsid w:val="00042CEA"/>
    <w:rsid w:val="00042D5E"/>
    <w:rsid w:val="00042E00"/>
    <w:rsid w:val="00046BAB"/>
    <w:rsid w:val="00051BF4"/>
    <w:rsid w:val="00054B92"/>
    <w:rsid w:val="000619CA"/>
    <w:rsid w:val="0006273C"/>
    <w:rsid w:val="0007780B"/>
    <w:rsid w:val="000804D6"/>
    <w:rsid w:val="00085997"/>
    <w:rsid w:val="000917D5"/>
    <w:rsid w:val="00094216"/>
    <w:rsid w:val="0009732A"/>
    <w:rsid w:val="00097F5C"/>
    <w:rsid w:val="000A1274"/>
    <w:rsid w:val="000A179F"/>
    <w:rsid w:val="000A53FD"/>
    <w:rsid w:val="000B5E16"/>
    <w:rsid w:val="000B6519"/>
    <w:rsid w:val="000C7697"/>
    <w:rsid w:val="000D5537"/>
    <w:rsid w:val="000E125C"/>
    <w:rsid w:val="000E1D83"/>
    <w:rsid w:val="000E53ED"/>
    <w:rsid w:val="00112E74"/>
    <w:rsid w:val="001146B9"/>
    <w:rsid w:val="00117912"/>
    <w:rsid w:val="001216F1"/>
    <w:rsid w:val="001300D1"/>
    <w:rsid w:val="00135176"/>
    <w:rsid w:val="00137D16"/>
    <w:rsid w:val="0014689C"/>
    <w:rsid w:val="00155B15"/>
    <w:rsid w:val="00164D49"/>
    <w:rsid w:val="00165F4C"/>
    <w:rsid w:val="001675B6"/>
    <w:rsid w:val="0017051B"/>
    <w:rsid w:val="00170C3C"/>
    <w:rsid w:val="00171501"/>
    <w:rsid w:val="00171C4F"/>
    <w:rsid w:val="00185CFE"/>
    <w:rsid w:val="00187603"/>
    <w:rsid w:val="00190488"/>
    <w:rsid w:val="001B2427"/>
    <w:rsid w:val="001D1B5F"/>
    <w:rsid w:val="001D489E"/>
    <w:rsid w:val="001D767B"/>
    <w:rsid w:val="001D77DA"/>
    <w:rsid w:val="001D7F22"/>
    <w:rsid w:val="001F3BB7"/>
    <w:rsid w:val="001F5F86"/>
    <w:rsid w:val="00202CD1"/>
    <w:rsid w:val="00206912"/>
    <w:rsid w:val="00216B2C"/>
    <w:rsid w:val="00216EA2"/>
    <w:rsid w:val="002177B0"/>
    <w:rsid w:val="00221823"/>
    <w:rsid w:val="00231CAF"/>
    <w:rsid w:val="002349E5"/>
    <w:rsid w:val="00244F4A"/>
    <w:rsid w:val="002532D5"/>
    <w:rsid w:val="00254C08"/>
    <w:rsid w:val="00257F9C"/>
    <w:rsid w:val="002600F4"/>
    <w:rsid w:val="002603E7"/>
    <w:rsid w:val="002653E0"/>
    <w:rsid w:val="00271E78"/>
    <w:rsid w:val="00272A68"/>
    <w:rsid w:val="00286BE2"/>
    <w:rsid w:val="0029054A"/>
    <w:rsid w:val="002A0EBF"/>
    <w:rsid w:val="002A5124"/>
    <w:rsid w:val="002B251E"/>
    <w:rsid w:val="002B3726"/>
    <w:rsid w:val="002B53AF"/>
    <w:rsid w:val="002C1631"/>
    <w:rsid w:val="002D0796"/>
    <w:rsid w:val="002E6BB4"/>
    <w:rsid w:val="002F4DAB"/>
    <w:rsid w:val="00301E9C"/>
    <w:rsid w:val="00305CCA"/>
    <w:rsid w:val="003068A7"/>
    <w:rsid w:val="003163E9"/>
    <w:rsid w:val="00322BCE"/>
    <w:rsid w:val="003266B9"/>
    <w:rsid w:val="003354DB"/>
    <w:rsid w:val="00343E6F"/>
    <w:rsid w:val="00366492"/>
    <w:rsid w:val="00372FA3"/>
    <w:rsid w:val="003A7EDD"/>
    <w:rsid w:val="003B185B"/>
    <w:rsid w:val="003B19FF"/>
    <w:rsid w:val="003B2571"/>
    <w:rsid w:val="003C4727"/>
    <w:rsid w:val="003D0F5D"/>
    <w:rsid w:val="00405DAC"/>
    <w:rsid w:val="004113E9"/>
    <w:rsid w:val="004132A0"/>
    <w:rsid w:val="00423A78"/>
    <w:rsid w:val="004244C8"/>
    <w:rsid w:val="004244D4"/>
    <w:rsid w:val="00433D11"/>
    <w:rsid w:val="0043523B"/>
    <w:rsid w:val="00437091"/>
    <w:rsid w:val="004414E6"/>
    <w:rsid w:val="00450C0D"/>
    <w:rsid w:val="004543EC"/>
    <w:rsid w:val="00460630"/>
    <w:rsid w:val="00462C30"/>
    <w:rsid w:val="00462FCC"/>
    <w:rsid w:val="004A1A35"/>
    <w:rsid w:val="004A3C8A"/>
    <w:rsid w:val="004B6789"/>
    <w:rsid w:val="004D118A"/>
    <w:rsid w:val="004D4353"/>
    <w:rsid w:val="004D5934"/>
    <w:rsid w:val="004E1971"/>
    <w:rsid w:val="004E6310"/>
    <w:rsid w:val="004F016B"/>
    <w:rsid w:val="004F25CB"/>
    <w:rsid w:val="004F2FFA"/>
    <w:rsid w:val="004F7932"/>
    <w:rsid w:val="005012A4"/>
    <w:rsid w:val="00504985"/>
    <w:rsid w:val="0051198E"/>
    <w:rsid w:val="0051687C"/>
    <w:rsid w:val="005169D1"/>
    <w:rsid w:val="00517843"/>
    <w:rsid w:val="005240AB"/>
    <w:rsid w:val="005351CF"/>
    <w:rsid w:val="0054473C"/>
    <w:rsid w:val="00553D00"/>
    <w:rsid w:val="00554F66"/>
    <w:rsid w:val="00556866"/>
    <w:rsid w:val="00563D3E"/>
    <w:rsid w:val="00563DA3"/>
    <w:rsid w:val="00564861"/>
    <w:rsid w:val="0057509C"/>
    <w:rsid w:val="0059064C"/>
    <w:rsid w:val="00592376"/>
    <w:rsid w:val="005A0A8C"/>
    <w:rsid w:val="005A1972"/>
    <w:rsid w:val="005A4DFA"/>
    <w:rsid w:val="005B0907"/>
    <w:rsid w:val="005B1241"/>
    <w:rsid w:val="005B642D"/>
    <w:rsid w:val="005C21F1"/>
    <w:rsid w:val="005C64CB"/>
    <w:rsid w:val="005D0721"/>
    <w:rsid w:val="005E0156"/>
    <w:rsid w:val="005E228C"/>
    <w:rsid w:val="005F2EF9"/>
    <w:rsid w:val="005F3074"/>
    <w:rsid w:val="005F4C6C"/>
    <w:rsid w:val="005F67C4"/>
    <w:rsid w:val="0060656F"/>
    <w:rsid w:val="00607770"/>
    <w:rsid w:val="00612534"/>
    <w:rsid w:val="006152BA"/>
    <w:rsid w:val="00615EDE"/>
    <w:rsid w:val="006208F5"/>
    <w:rsid w:val="00620F4A"/>
    <w:rsid w:val="00623B56"/>
    <w:rsid w:val="00631832"/>
    <w:rsid w:val="0064333A"/>
    <w:rsid w:val="00643651"/>
    <w:rsid w:val="00653407"/>
    <w:rsid w:val="00665670"/>
    <w:rsid w:val="00671637"/>
    <w:rsid w:val="006804F4"/>
    <w:rsid w:val="00682FEE"/>
    <w:rsid w:val="00691B28"/>
    <w:rsid w:val="006959EA"/>
    <w:rsid w:val="0069608B"/>
    <w:rsid w:val="006B035B"/>
    <w:rsid w:val="006B0A5B"/>
    <w:rsid w:val="006B10DC"/>
    <w:rsid w:val="006B30FB"/>
    <w:rsid w:val="006B6440"/>
    <w:rsid w:val="006B6B2A"/>
    <w:rsid w:val="006C1588"/>
    <w:rsid w:val="006E1351"/>
    <w:rsid w:val="006E4331"/>
    <w:rsid w:val="00703A1D"/>
    <w:rsid w:val="007040AA"/>
    <w:rsid w:val="007106E6"/>
    <w:rsid w:val="00714EBF"/>
    <w:rsid w:val="00716DCA"/>
    <w:rsid w:val="00721B14"/>
    <w:rsid w:val="00722469"/>
    <w:rsid w:val="00723BD3"/>
    <w:rsid w:val="0074173D"/>
    <w:rsid w:val="00751DEF"/>
    <w:rsid w:val="00754F05"/>
    <w:rsid w:val="00755D6F"/>
    <w:rsid w:val="00757320"/>
    <w:rsid w:val="00775C9D"/>
    <w:rsid w:val="00795F1F"/>
    <w:rsid w:val="007C4B32"/>
    <w:rsid w:val="007C769A"/>
    <w:rsid w:val="007D6991"/>
    <w:rsid w:val="007D7888"/>
    <w:rsid w:val="007E2619"/>
    <w:rsid w:val="007F0FF1"/>
    <w:rsid w:val="007F3865"/>
    <w:rsid w:val="008008A7"/>
    <w:rsid w:val="008043BA"/>
    <w:rsid w:val="008107C8"/>
    <w:rsid w:val="00815E82"/>
    <w:rsid w:val="008173A4"/>
    <w:rsid w:val="00821154"/>
    <w:rsid w:val="00821950"/>
    <w:rsid w:val="00827760"/>
    <w:rsid w:val="008322E3"/>
    <w:rsid w:val="00840A25"/>
    <w:rsid w:val="00842E3D"/>
    <w:rsid w:val="00852920"/>
    <w:rsid w:val="00860ABD"/>
    <w:rsid w:val="00860BF1"/>
    <w:rsid w:val="008617FC"/>
    <w:rsid w:val="00863FE0"/>
    <w:rsid w:val="008756BD"/>
    <w:rsid w:val="00881200"/>
    <w:rsid w:val="00886DE7"/>
    <w:rsid w:val="00890B62"/>
    <w:rsid w:val="00895DF3"/>
    <w:rsid w:val="008A1F55"/>
    <w:rsid w:val="008C562D"/>
    <w:rsid w:val="008C6D64"/>
    <w:rsid w:val="008C7C65"/>
    <w:rsid w:val="008D03C8"/>
    <w:rsid w:val="008D1282"/>
    <w:rsid w:val="008D2185"/>
    <w:rsid w:val="008D29A1"/>
    <w:rsid w:val="008F1F78"/>
    <w:rsid w:val="008F3419"/>
    <w:rsid w:val="008F6B0E"/>
    <w:rsid w:val="008F6E9E"/>
    <w:rsid w:val="009077AF"/>
    <w:rsid w:val="00911CA7"/>
    <w:rsid w:val="00911D37"/>
    <w:rsid w:val="0091681C"/>
    <w:rsid w:val="00916F66"/>
    <w:rsid w:val="00925DA4"/>
    <w:rsid w:val="00944212"/>
    <w:rsid w:val="00952989"/>
    <w:rsid w:val="00953697"/>
    <w:rsid w:val="009575E7"/>
    <w:rsid w:val="00964539"/>
    <w:rsid w:val="00965914"/>
    <w:rsid w:val="00967ACE"/>
    <w:rsid w:val="00967E1E"/>
    <w:rsid w:val="00971959"/>
    <w:rsid w:val="009744E4"/>
    <w:rsid w:val="009757F2"/>
    <w:rsid w:val="0098116A"/>
    <w:rsid w:val="00993479"/>
    <w:rsid w:val="009A02AF"/>
    <w:rsid w:val="009A30A3"/>
    <w:rsid w:val="009C4B45"/>
    <w:rsid w:val="009C79B4"/>
    <w:rsid w:val="009D685E"/>
    <w:rsid w:val="009E032C"/>
    <w:rsid w:val="009E373F"/>
    <w:rsid w:val="009E6C8A"/>
    <w:rsid w:val="009F0D8E"/>
    <w:rsid w:val="009F3D62"/>
    <w:rsid w:val="009F67C0"/>
    <w:rsid w:val="00A02984"/>
    <w:rsid w:val="00A079A4"/>
    <w:rsid w:val="00A24668"/>
    <w:rsid w:val="00A25278"/>
    <w:rsid w:val="00A36ADE"/>
    <w:rsid w:val="00A37787"/>
    <w:rsid w:val="00A3780D"/>
    <w:rsid w:val="00A4361F"/>
    <w:rsid w:val="00A459E0"/>
    <w:rsid w:val="00A509BB"/>
    <w:rsid w:val="00A56327"/>
    <w:rsid w:val="00A67C0D"/>
    <w:rsid w:val="00A71AC3"/>
    <w:rsid w:val="00A74830"/>
    <w:rsid w:val="00A80A73"/>
    <w:rsid w:val="00A94CFE"/>
    <w:rsid w:val="00A96B2B"/>
    <w:rsid w:val="00AA289F"/>
    <w:rsid w:val="00AB1579"/>
    <w:rsid w:val="00AB43D9"/>
    <w:rsid w:val="00AB55C2"/>
    <w:rsid w:val="00AB5A45"/>
    <w:rsid w:val="00AC0111"/>
    <w:rsid w:val="00AC1E61"/>
    <w:rsid w:val="00AD182E"/>
    <w:rsid w:val="00AD2F4A"/>
    <w:rsid w:val="00AD5A57"/>
    <w:rsid w:val="00AD66FD"/>
    <w:rsid w:val="00AD6D19"/>
    <w:rsid w:val="00AE2C68"/>
    <w:rsid w:val="00AF295C"/>
    <w:rsid w:val="00AF7627"/>
    <w:rsid w:val="00B36705"/>
    <w:rsid w:val="00B36761"/>
    <w:rsid w:val="00B37122"/>
    <w:rsid w:val="00B44FCB"/>
    <w:rsid w:val="00B46EEE"/>
    <w:rsid w:val="00B50FE7"/>
    <w:rsid w:val="00B535E7"/>
    <w:rsid w:val="00B54C05"/>
    <w:rsid w:val="00B6093C"/>
    <w:rsid w:val="00B61746"/>
    <w:rsid w:val="00B623BA"/>
    <w:rsid w:val="00B665D3"/>
    <w:rsid w:val="00B6734E"/>
    <w:rsid w:val="00B829C2"/>
    <w:rsid w:val="00B83D84"/>
    <w:rsid w:val="00B90621"/>
    <w:rsid w:val="00B92FB5"/>
    <w:rsid w:val="00B9311A"/>
    <w:rsid w:val="00BA727D"/>
    <w:rsid w:val="00BB4880"/>
    <w:rsid w:val="00BB5477"/>
    <w:rsid w:val="00BB5B06"/>
    <w:rsid w:val="00BC5CED"/>
    <w:rsid w:val="00BD18B5"/>
    <w:rsid w:val="00BD6EA3"/>
    <w:rsid w:val="00BE1E79"/>
    <w:rsid w:val="00BE4241"/>
    <w:rsid w:val="00BE48AF"/>
    <w:rsid w:val="00C14A80"/>
    <w:rsid w:val="00C15A74"/>
    <w:rsid w:val="00C17FCB"/>
    <w:rsid w:val="00C20806"/>
    <w:rsid w:val="00C2357B"/>
    <w:rsid w:val="00C23822"/>
    <w:rsid w:val="00C259B0"/>
    <w:rsid w:val="00C30F7E"/>
    <w:rsid w:val="00C374F0"/>
    <w:rsid w:val="00C4176B"/>
    <w:rsid w:val="00C434B6"/>
    <w:rsid w:val="00C47B97"/>
    <w:rsid w:val="00C57421"/>
    <w:rsid w:val="00C60169"/>
    <w:rsid w:val="00C66A2F"/>
    <w:rsid w:val="00C701D8"/>
    <w:rsid w:val="00C703A4"/>
    <w:rsid w:val="00C73357"/>
    <w:rsid w:val="00C75A91"/>
    <w:rsid w:val="00C86B1E"/>
    <w:rsid w:val="00C9724C"/>
    <w:rsid w:val="00CA2464"/>
    <w:rsid w:val="00CA29BF"/>
    <w:rsid w:val="00CB0F67"/>
    <w:rsid w:val="00CB3339"/>
    <w:rsid w:val="00CB470C"/>
    <w:rsid w:val="00CC33E0"/>
    <w:rsid w:val="00CD11C7"/>
    <w:rsid w:val="00CD37E4"/>
    <w:rsid w:val="00CD659C"/>
    <w:rsid w:val="00CF1AC1"/>
    <w:rsid w:val="00D15D36"/>
    <w:rsid w:val="00D33214"/>
    <w:rsid w:val="00D47F22"/>
    <w:rsid w:val="00D6559B"/>
    <w:rsid w:val="00D670C7"/>
    <w:rsid w:val="00D71FD8"/>
    <w:rsid w:val="00D75407"/>
    <w:rsid w:val="00D7666B"/>
    <w:rsid w:val="00D77092"/>
    <w:rsid w:val="00D80CA3"/>
    <w:rsid w:val="00D87388"/>
    <w:rsid w:val="00DA1F3F"/>
    <w:rsid w:val="00DA481E"/>
    <w:rsid w:val="00DA53E0"/>
    <w:rsid w:val="00DC186F"/>
    <w:rsid w:val="00DC1E15"/>
    <w:rsid w:val="00DC78C2"/>
    <w:rsid w:val="00DD1257"/>
    <w:rsid w:val="00DD505E"/>
    <w:rsid w:val="00DD7898"/>
    <w:rsid w:val="00DD7A1A"/>
    <w:rsid w:val="00DE23D4"/>
    <w:rsid w:val="00DE3779"/>
    <w:rsid w:val="00DF13E4"/>
    <w:rsid w:val="00DF4BD6"/>
    <w:rsid w:val="00E031AC"/>
    <w:rsid w:val="00E07CDD"/>
    <w:rsid w:val="00E11F90"/>
    <w:rsid w:val="00E13422"/>
    <w:rsid w:val="00E249F5"/>
    <w:rsid w:val="00E273B0"/>
    <w:rsid w:val="00E31E37"/>
    <w:rsid w:val="00E376FA"/>
    <w:rsid w:val="00E53BCF"/>
    <w:rsid w:val="00E543D1"/>
    <w:rsid w:val="00E762D9"/>
    <w:rsid w:val="00E77DD4"/>
    <w:rsid w:val="00E86678"/>
    <w:rsid w:val="00E8741E"/>
    <w:rsid w:val="00E904CB"/>
    <w:rsid w:val="00EA53F2"/>
    <w:rsid w:val="00EA5736"/>
    <w:rsid w:val="00EA597D"/>
    <w:rsid w:val="00EB4C62"/>
    <w:rsid w:val="00EB757C"/>
    <w:rsid w:val="00ED18D3"/>
    <w:rsid w:val="00ED2023"/>
    <w:rsid w:val="00ED55A3"/>
    <w:rsid w:val="00ED74AC"/>
    <w:rsid w:val="00EE6716"/>
    <w:rsid w:val="00EE692A"/>
    <w:rsid w:val="00EF6EA0"/>
    <w:rsid w:val="00F01210"/>
    <w:rsid w:val="00F02B87"/>
    <w:rsid w:val="00F14D8A"/>
    <w:rsid w:val="00F171E1"/>
    <w:rsid w:val="00F3503D"/>
    <w:rsid w:val="00F453EB"/>
    <w:rsid w:val="00F47423"/>
    <w:rsid w:val="00F51ED9"/>
    <w:rsid w:val="00F52F0E"/>
    <w:rsid w:val="00F566CC"/>
    <w:rsid w:val="00F64CED"/>
    <w:rsid w:val="00F73EAA"/>
    <w:rsid w:val="00F848C0"/>
    <w:rsid w:val="00F86574"/>
    <w:rsid w:val="00F9550F"/>
    <w:rsid w:val="00FA2FD8"/>
    <w:rsid w:val="00FA42EF"/>
    <w:rsid w:val="00FB3964"/>
    <w:rsid w:val="00FC656D"/>
    <w:rsid w:val="00FC6D4E"/>
    <w:rsid w:val="00FD340D"/>
    <w:rsid w:val="00FD6948"/>
    <w:rsid w:val="00FE7142"/>
    <w:rsid w:val="00FF0E11"/>
    <w:rsid w:val="00FF32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6F8B54-FFBC-486E-B62B-AB67124C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73C"/>
    <w:pPr>
      <w:spacing w:after="0" w:line="240" w:lineRule="auto"/>
    </w:pPr>
    <w:rPr>
      <w:rFonts w:ascii="Times New Roman" w:eastAsia="SimSun" w:hAnsi="Times New Roman" w:cs="Times New Roman"/>
      <w:sz w:val="24"/>
      <w:szCs w:val="24"/>
      <w:lang w:val="en-US" w:eastAsia="zh-CN"/>
    </w:rPr>
  </w:style>
  <w:style w:type="paragraph" w:styleId="Heading3">
    <w:name w:val="heading 3"/>
    <w:basedOn w:val="Normal"/>
    <w:next w:val="Normal"/>
    <w:link w:val="Heading3Char"/>
    <w:uiPriority w:val="9"/>
    <w:semiHidden/>
    <w:unhideWhenUsed/>
    <w:qFormat/>
    <w:rsid w:val="00216EA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4473C"/>
    <w:pPr>
      <w:spacing w:before="100" w:beforeAutospacing="1" w:after="100" w:afterAutospacing="1"/>
      <w:outlineLvl w:val="3"/>
    </w:pPr>
    <w:rPr>
      <w:rFonts w:eastAsia="Times New Roman"/>
      <w:b/>
      <w:bCs/>
      <w:lang w:val="en-GB" w:eastAsia="zh-T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73C"/>
    <w:pPr>
      <w:ind w:left="720"/>
      <w:contextualSpacing/>
    </w:pPr>
  </w:style>
  <w:style w:type="character" w:customStyle="1" w:styleId="Heading4Char">
    <w:name w:val="Heading 4 Char"/>
    <w:basedOn w:val="DefaultParagraphFont"/>
    <w:link w:val="Heading4"/>
    <w:uiPriority w:val="9"/>
    <w:rsid w:val="0054473C"/>
    <w:rPr>
      <w:rFonts w:ascii="Times New Roman" w:eastAsia="Times New Roman" w:hAnsi="Times New Roman" w:cs="Times New Roman"/>
      <w:b/>
      <w:bCs/>
      <w:sz w:val="24"/>
      <w:szCs w:val="24"/>
    </w:rPr>
  </w:style>
  <w:style w:type="paragraph" w:customStyle="1" w:styleId="djarticleparagraph">
    <w:name w:val="dj_article_paragraph"/>
    <w:basedOn w:val="Normal"/>
    <w:rsid w:val="0054473C"/>
    <w:pPr>
      <w:spacing w:before="100" w:beforeAutospacing="1" w:after="100" w:afterAutospacing="1"/>
    </w:pPr>
    <w:rPr>
      <w:rFonts w:eastAsia="Times New Roman"/>
      <w:lang w:val="en-GB" w:eastAsia="zh-TW"/>
    </w:rPr>
  </w:style>
  <w:style w:type="character" w:customStyle="1" w:styleId="value">
    <w:name w:val="value"/>
    <w:basedOn w:val="DefaultParagraphFont"/>
    <w:rsid w:val="0054473C"/>
  </w:style>
  <w:style w:type="character" w:customStyle="1" w:styleId="djarticlesource3">
    <w:name w:val="dj_article_source3"/>
    <w:basedOn w:val="DefaultParagraphFont"/>
    <w:rsid w:val="0054473C"/>
  </w:style>
  <w:style w:type="character" w:customStyle="1" w:styleId="djarticlecomma3">
    <w:name w:val="dj_article_comma3"/>
    <w:basedOn w:val="DefaultParagraphFont"/>
    <w:rsid w:val="0054473C"/>
  </w:style>
  <w:style w:type="character" w:customStyle="1" w:styleId="djarticleplain">
    <w:name w:val="dj_article_plain"/>
    <w:basedOn w:val="DefaultParagraphFont"/>
    <w:rsid w:val="0054473C"/>
  </w:style>
  <w:style w:type="character" w:customStyle="1" w:styleId="Heading3Char">
    <w:name w:val="Heading 3 Char"/>
    <w:basedOn w:val="DefaultParagraphFont"/>
    <w:link w:val="Heading3"/>
    <w:uiPriority w:val="9"/>
    <w:semiHidden/>
    <w:rsid w:val="00216EA2"/>
    <w:rPr>
      <w:rFonts w:asciiTheme="majorHAnsi" w:eastAsiaTheme="majorEastAsia" w:hAnsiTheme="majorHAnsi" w:cstheme="majorBidi"/>
      <w:b/>
      <w:bCs/>
      <w:color w:val="4F81BD" w:themeColor="accent1"/>
      <w:sz w:val="24"/>
      <w:szCs w:val="24"/>
      <w:lang w:val="en-US" w:eastAsia="zh-CN"/>
    </w:rPr>
  </w:style>
  <w:style w:type="paragraph" w:styleId="BalloonText">
    <w:name w:val="Balloon Text"/>
    <w:basedOn w:val="Normal"/>
    <w:link w:val="BalloonTextChar"/>
    <w:uiPriority w:val="99"/>
    <w:semiHidden/>
    <w:unhideWhenUsed/>
    <w:rsid w:val="007C4B32"/>
    <w:rPr>
      <w:rFonts w:ascii="Arial" w:hAnsi="Arial" w:cs="Arial"/>
      <w:sz w:val="16"/>
      <w:szCs w:val="16"/>
    </w:rPr>
  </w:style>
  <w:style w:type="character" w:customStyle="1" w:styleId="BalloonTextChar">
    <w:name w:val="Balloon Text Char"/>
    <w:basedOn w:val="DefaultParagraphFont"/>
    <w:link w:val="BalloonText"/>
    <w:uiPriority w:val="99"/>
    <w:semiHidden/>
    <w:rsid w:val="007C4B32"/>
    <w:rPr>
      <w:rFonts w:ascii="Arial" w:eastAsia="SimSun" w:hAnsi="Arial" w:cs="Arial"/>
      <w:sz w:val="16"/>
      <w:szCs w:val="16"/>
      <w:lang w:val="en-US" w:eastAsia="zh-CN"/>
    </w:rPr>
  </w:style>
  <w:style w:type="paragraph" w:styleId="Header">
    <w:name w:val="header"/>
    <w:basedOn w:val="Normal"/>
    <w:link w:val="HeaderChar"/>
    <w:uiPriority w:val="99"/>
    <w:unhideWhenUsed/>
    <w:rsid w:val="007C4B32"/>
    <w:pPr>
      <w:tabs>
        <w:tab w:val="center" w:pos="4513"/>
        <w:tab w:val="right" w:pos="9026"/>
      </w:tabs>
    </w:pPr>
  </w:style>
  <w:style w:type="character" w:customStyle="1" w:styleId="HeaderChar">
    <w:name w:val="Header Char"/>
    <w:basedOn w:val="DefaultParagraphFont"/>
    <w:link w:val="Header"/>
    <w:uiPriority w:val="99"/>
    <w:rsid w:val="007C4B32"/>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7C4B32"/>
    <w:pPr>
      <w:tabs>
        <w:tab w:val="center" w:pos="4513"/>
        <w:tab w:val="right" w:pos="9026"/>
      </w:tabs>
    </w:pPr>
  </w:style>
  <w:style w:type="character" w:customStyle="1" w:styleId="FooterChar">
    <w:name w:val="Footer Char"/>
    <w:basedOn w:val="DefaultParagraphFont"/>
    <w:link w:val="Footer"/>
    <w:uiPriority w:val="99"/>
    <w:rsid w:val="007C4B32"/>
    <w:rPr>
      <w:rFonts w:ascii="Times New Roman" w:eastAsia="SimSun" w:hAnsi="Times New Roman" w:cs="Times New Roman"/>
      <w:sz w:val="24"/>
      <w:szCs w:val="24"/>
      <w:lang w:val="en-US" w:eastAsia="zh-CN"/>
    </w:rPr>
  </w:style>
  <w:style w:type="paragraph" w:customStyle="1" w:styleId="Default">
    <w:name w:val="Default"/>
    <w:rsid w:val="006959E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B035B"/>
    <w:rPr>
      <w:color w:val="0000FF" w:themeColor="hyperlink"/>
      <w:u w:val="single"/>
    </w:rPr>
  </w:style>
  <w:style w:type="character" w:styleId="CommentReference">
    <w:name w:val="annotation reference"/>
    <w:basedOn w:val="DefaultParagraphFont"/>
    <w:uiPriority w:val="99"/>
    <w:semiHidden/>
    <w:unhideWhenUsed/>
    <w:rsid w:val="005F2EF9"/>
    <w:rPr>
      <w:sz w:val="16"/>
      <w:szCs w:val="16"/>
    </w:rPr>
  </w:style>
  <w:style w:type="paragraph" w:styleId="CommentText">
    <w:name w:val="annotation text"/>
    <w:basedOn w:val="Normal"/>
    <w:link w:val="CommentTextChar"/>
    <w:uiPriority w:val="99"/>
    <w:semiHidden/>
    <w:unhideWhenUsed/>
    <w:rsid w:val="005F2EF9"/>
    <w:rPr>
      <w:sz w:val="20"/>
      <w:szCs w:val="20"/>
    </w:rPr>
  </w:style>
  <w:style w:type="character" w:customStyle="1" w:styleId="CommentTextChar">
    <w:name w:val="Comment Text Char"/>
    <w:basedOn w:val="DefaultParagraphFont"/>
    <w:link w:val="CommentText"/>
    <w:uiPriority w:val="99"/>
    <w:semiHidden/>
    <w:rsid w:val="005F2EF9"/>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5F2EF9"/>
    <w:rPr>
      <w:b/>
      <w:bCs/>
    </w:rPr>
  </w:style>
  <w:style w:type="character" w:customStyle="1" w:styleId="CommentSubjectChar">
    <w:name w:val="Comment Subject Char"/>
    <w:basedOn w:val="CommentTextChar"/>
    <w:link w:val="CommentSubject"/>
    <w:uiPriority w:val="99"/>
    <w:semiHidden/>
    <w:rsid w:val="005F2EF9"/>
    <w:rPr>
      <w:rFonts w:ascii="Times New Roman" w:eastAsia="SimSun" w:hAnsi="Times New Roman" w:cs="Times New Roman"/>
      <w:b/>
      <w:bCs/>
      <w:sz w:val="20"/>
      <w:szCs w:val="20"/>
      <w:lang w:val="en-US" w:eastAsia="zh-CN"/>
    </w:rPr>
  </w:style>
  <w:style w:type="paragraph" w:styleId="HTMLPreformatted">
    <w:name w:val="HTML Preformatted"/>
    <w:basedOn w:val="Normal"/>
    <w:link w:val="HTMLPreformattedChar"/>
    <w:uiPriority w:val="99"/>
    <w:semiHidden/>
    <w:unhideWhenUsed/>
    <w:rsid w:val="000B5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uiPriority w:val="99"/>
    <w:semiHidden/>
    <w:rsid w:val="000B5E16"/>
    <w:rPr>
      <w:rFonts w:ascii="Courier New" w:eastAsia="Times New Roman" w:hAnsi="Courier New" w:cs="Courier New"/>
      <w:sz w:val="20"/>
      <w:szCs w:val="20"/>
      <w:lang w:eastAsia="zh-CN"/>
    </w:rPr>
  </w:style>
  <w:style w:type="paragraph" w:styleId="NormalWeb">
    <w:name w:val="Normal (Web)"/>
    <w:basedOn w:val="Normal"/>
    <w:uiPriority w:val="99"/>
    <w:unhideWhenUsed/>
    <w:rsid w:val="00FE7142"/>
    <w:pPr>
      <w:spacing w:before="100" w:beforeAutospacing="1" w:after="100" w:afterAutospacing="1"/>
    </w:pPr>
    <w:rPr>
      <w:rFonts w:eastAsia="Times New Roman"/>
      <w:lang w:val="en-GB"/>
    </w:rPr>
  </w:style>
  <w:style w:type="table" w:styleId="TableGrid">
    <w:name w:val="Table Grid"/>
    <w:basedOn w:val="TableNormal"/>
    <w:uiPriority w:val="59"/>
    <w:rsid w:val="00041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59155">
      <w:bodyDiv w:val="1"/>
      <w:marLeft w:val="0"/>
      <w:marRight w:val="0"/>
      <w:marTop w:val="0"/>
      <w:marBottom w:val="0"/>
      <w:divBdr>
        <w:top w:val="none" w:sz="0" w:space="0" w:color="auto"/>
        <w:left w:val="none" w:sz="0" w:space="0" w:color="auto"/>
        <w:bottom w:val="none" w:sz="0" w:space="0" w:color="auto"/>
        <w:right w:val="none" w:sz="0" w:space="0" w:color="auto"/>
      </w:divBdr>
    </w:div>
    <w:div w:id="33122878">
      <w:bodyDiv w:val="1"/>
      <w:marLeft w:val="0"/>
      <w:marRight w:val="0"/>
      <w:marTop w:val="0"/>
      <w:marBottom w:val="0"/>
      <w:divBdr>
        <w:top w:val="none" w:sz="0" w:space="0" w:color="auto"/>
        <w:left w:val="none" w:sz="0" w:space="0" w:color="auto"/>
        <w:bottom w:val="none" w:sz="0" w:space="0" w:color="auto"/>
        <w:right w:val="none" w:sz="0" w:space="0" w:color="auto"/>
      </w:divBdr>
    </w:div>
    <w:div w:id="72171136">
      <w:bodyDiv w:val="1"/>
      <w:marLeft w:val="0"/>
      <w:marRight w:val="0"/>
      <w:marTop w:val="0"/>
      <w:marBottom w:val="0"/>
      <w:divBdr>
        <w:top w:val="none" w:sz="0" w:space="0" w:color="auto"/>
        <w:left w:val="none" w:sz="0" w:space="0" w:color="auto"/>
        <w:bottom w:val="none" w:sz="0" w:space="0" w:color="auto"/>
        <w:right w:val="none" w:sz="0" w:space="0" w:color="auto"/>
      </w:divBdr>
    </w:div>
    <w:div w:id="130221506">
      <w:bodyDiv w:val="1"/>
      <w:marLeft w:val="0"/>
      <w:marRight w:val="0"/>
      <w:marTop w:val="0"/>
      <w:marBottom w:val="0"/>
      <w:divBdr>
        <w:top w:val="none" w:sz="0" w:space="0" w:color="auto"/>
        <w:left w:val="none" w:sz="0" w:space="0" w:color="auto"/>
        <w:bottom w:val="none" w:sz="0" w:space="0" w:color="auto"/>
        <w:right w:val="none" w:sz="0" w:space="0" w:color="auto"/>
      </w:divBdr>
    </w:div>
    <w:div w:id="482045344">
      <w:bodyDiv w:val="1"/>
      <w:marLeft w:val="0"/>
      <w:marRight w:val="0"/>
      <w:marTop w:val="0"/>
      <w:marBottom w:val="0"/>
      <w:divBdr>
        <w:top w:val="none" w:sz="0" w:space="0" w:color="auto"/>
        <w:left w:val="none" w:sz="0" w:space="0" w:color="auto"/>
        <w:bottom w:val="none" w:sz="0" w:space="0" w:color="auto"/>
        <w:right w:val="none" w:sz="0" w:space="0" w:color="auto"/>
      </w:divBdr>
    </w:div>
    <w:div w:id="610208185">
      <w:bodyDiv w:val="1"/>
      <w:marLeft w:val="0"/>
      <w:marRight w:val="0"/>
      <w:marTop w:val="30"/>
      <w:marBottom w:val="0"/>
      <w:divBdr>
        <w:top w:val="none" w:sz="0" w:space="0" w:color="auto"/>
        <w:left w:val="none" w:sz="0" w:space="0" w:color="auto"/>
        <w:bottom w:val="none" w:sz="0" w:space="0" w:color="auto"/>
        <w:right w:val="none" w:sz="0" w:space="0" w:color="auto"/>
      </w:divBdr>
      <w:divsChild>
        <w:div w:id="790326310">
          <w:marLeft w:val="0"/>
          <w:marRight w:val="0"/>
          <w:marTop w:val="0"/>
          <w:marBottom w:val="0"/>
          <w:divBdr>
            <w:top w:val="none" w:sz="0" w:space="0" w:color="auto"/>
            <w:left w:val="none" w:sz="0" w:space="0" w:color="auto"/>
            <w:bottom w:val="none" w:sz="0" w:space="0" w:color="auto"/>
            <w:right w:val="none" w:sz="0" w:space="0" w:color="auto"/>
          </w:divBdr>
          <w:divsChild>
            <w:div w:id="171188908">
              <w:marLeft w:val="0"/>
              <w:marRight w:val="0"/>
              <w:marTop w:val="0"/>
              <w:marBottom w:val="0"/>
              <w:divBdr>
                <w:top w:val="none" w:sz="0" w:space="0" w:color="auto"/>
                <w:left w:val="none" w:sz="0" w:space="0" w:color="auto"/>
                <w:bottom w:val="none" w:sz="0" w:space="0" w:color="auto"/>
                <w:right w:val="none" w:sz="0" w:space="0" w:color="auto"/>
              </w:divBdr>
              <w:divsChild>
                <w:div w:id="876501592">
                  <w:marLeft w:val="0"/>
                  <w:marRight w:val="0"/>
                  <w:marTop w:val="0"/>
                  <w:marBottom w:val="0"/>
                  <w:divBdr>
                    <w:top w:val="none" w:sz="0" w:space="0" w:color="auto"/>
                    <w:left w:val="none" w:sz="0" w:space="0" w:color="auto"/>
                    <w:bottom w:val="none" w:sz="0" w:space="0" w:color="auto"/>
                    <w:right w:val="none" w:sz="0" w:space="0" w:color="auto"/>
                  </w:divBdr>
                  <w:divsChild>
                    <w:div w:id="1932616639">
                      <w:marLeft w:val="0"/>
                      <w:marRight w:val="0"/>
                      <w:marTop w:val="0"/>
                      <w:marBottom w:val="0"/>
                      <w:divBdr>
                        <w:top w:val="none" w:sz="0" w:space="0" w:color="auto"/>
                        <w:left w:val="none" w:sz="0" w:space="0" w:color="auto"/>
                        <w:bottom w:val="none" w:sz="0" w:space="0" w:color="auto"/>
                        <w:right w:val="none" w:sz="0" w:space="0" w:color="auto"/>
                      </w:divBdr>
                      <w:divsChild>
                        <w:div w:id="1018459417">
                          <w:marLeft w:val="0"/>
                          <w:marRight w:val="0"/>
                          <w:marTop w:val="0"/>
                          <w:marBottom w:val="0"/>
                          <w:divBdr>
                            <w:top w:val="none" w:sz="0" w:space="0" w:color="auto"/>
                            <w:left w:val="none" w:sz="0" w:space="0" w:color="auto"/>
                            <w:bottom w:val="none" w:sz="0" w:space="0" w:color="auto"/>
                            <w:right w:val="none" w:sz="0" w:space="0" w:color="auto"/>
                          </w:divBdr>
                          <w:divsChild>
                            <w:div w:id="1910915879">
                              <w:marLeft w:val="0"/>
                              <w:marRight w:val="0"/>
                              <w:marTop w:val="0"/>
                              <w:marBottom w:val="0"/>
                              <w:divBdr>
                                <w:top w:val="none" w:sz="0" w:space="0" w:color="auto"/>
                                <w:left w:val="none" w:sz="0" w:space="0" w:color="auto"/>
                                <w:bottom w:val="none" w:sz="0" w:space="0" w:color="auto"/>
                                <w:right w:val="none" w:sz="0" w:space="0" w:color="auto"/>
                              </w:divBdr>
                              <w:divsChild>
                                <w:div w:id="708719809">
                                  <w:marLeft w:val="0"/>
                                  <w:marRight w:val="0"/>
                                  <w:marTop w:val="0"/>
                                  <w:marBottom w:val="0"/>
                                  <w:divBdr>
                                    <w:top w:val="none" w:sz="0" w:space="0" w:color="auto"/>
                                    <w:left w:val="none" w:sz="0" w:space="0" w:color="auto"/>
                                    <w:bottom w:val="none" w:sz="0" w:space="0" w:color="auto"/>
                                    <w:right w:val="none" w:sz="0" w:space="0" w:color="auto"/>
                                  </w:divBdr>
                                  <w:divsChild>
                                    <w:div w:id="1867210476">
                                      <w:marLeft w:val="0"/>
                                      <w:marRight w:val="0"/>
                                      <w:marTop w:val="0"/>
                                      <w:marBottom w:val="0"/>
                                      <w:divBdr>
                                        <w:top w:val="none" w:sz="0" w:space="0" w:color="auto"/>
                                        <w:left w:val="none" w:sz="0" w:space="0" w:color="auto"/>
                                        <w:bottom w:val="none" w:sz="0" w:space="0" w:color="auto"/>
                                        <w:right w:val="none" w:sz="0" w:space="0" w:color="auto"/>
                                      </w:divBdr>
                                      <w:divsChild>
                                        <w:div w:id="2123526859">
                                          <w:marLeft w:val="0"/>
                                          <w:marRight w:val="0"/>
                                          <w:marTop w:val="0"/>
                                          <w:marBottom w:val="0"/>
                                          <w:divBdr>
                                            <w:top w:val="none" w:sz="0" w:space="0" w:color="auto"/>
                                            <w:left w:val="none" w:sz="0" w:space="0" w:color="auto"/>
                                            <w:bottom w:val="none" w:sz="0" w:space="0" w:color="auto"/>
                                            <w:right w:val="none" w:sz="0" w:space="0" w:color="auto"/>
                                          </w:divBdr>
                                          <w:divsChild>
                                            <w:div w:id="492450933">
                                              <w:marLeft w:val="0"/>
                                              <w:marRight w:val="0"/>
                                              <w:marTop w:val="0"/>
                                              <w:marBottom w:val="0"/>
                                              <w:divBdr>
                                                <w:top w:val="none" w:sz="0" w:space="0" w:color="auto"/>
                                                <w:left w:val="none" w:sz="0" w:space="0" w:color="auto"/>
                                                <w:bottom w:val="none" w:sz="0" w:space="0" w:color="auto"/>
                                                <w:right w:val="none" w:sz="0" w:space="0" w:color="auto"/>
                                              </w:divBdr>
                                              <w:divsChild>
                                                <w:div w:id="18658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0577199">
      <w:bodyDiv w:val="1"/>
      <w:marLeft w:val="0"/>
      <w:marRight w:val="0"/>
      <w:marTop w:val="0"/>
      <w:marBottom w:val="0"/>
      <w:divBdr>
        <w:top w:val="none" w:sz="0" w:space="0" w:color="auto"/>
        <w:left w:val="none" w:sz="0" w:space="0" w:color="auto"/>
        <w:bottom w:val="none" w:sz="0" w:space="0" w:color="auto"/>
        <w:right w:val="none" w:sz="0" w:space="0" w:color="auto"/>
      </w:divBdr>
    </w:div>
    <w:div w:id="732318976">
      <w:bodyDiv w:val="1"/>
      <w:marLeft w:val="0"/>
      <w:marRight w:val="0"/>
      <w:marTop w:val="0"/>
      <w:marBottom w:val="0"/>
      <w:divBdr>
        <w:top w:val="none" w:sz="0" w:space="0" w:color="auto"/>
        <w:left w:val="none" w:sz="0" w:space="0" w:color="auto"/>
        <w:bottom w:val="none" w:sz="0" w:space="0" w:color="auto"/>
        <w:right w:val="none" w:sz="0" w:space="0" w:color="auto"/>
      </w:divBdr>
      <w:divsChild>
        <w:div w:id="1610896294">
          <w:marLeft w:val="0"/>
          <w:marRight w:val="0"/>
          <w:marTop w:val="0"/>
          <w:marBottom w:val="0"/>
          <w:divBdr>
            <w:top w:val="none" w:sz="0" w:space="0" w:color="auto"/>
            <w:left w:val="none" w:sz="0" w:space="0" w:color="auto"/>
            <w:bottom w:val="none" w:sz="0" w:space="0" w:color="auto"/>
            <w:right w:val="none" w:sz="0" w:space="0" w:color="auto"/>
          </w:divBdr>
          <w:divsChild>
            <w:div w:id="433521356">
              <w:marLeft w:val="0"/>
              <w:marRight w:val="0"/>
              <w:marTop w:val="0"/>
              <w:marBottom w:val="0"/>
              <w:divBdr>
                <w:top w:val="none" w:sz="0" w:space="0" w:color="auto"/>
                <w:left w:val="none" w:sz="0" w:space="0" w:color="auto"/>
                <w:bottom w:val="none" w:sz="0" w:space="0" w:color="auto"/>
                <w:right w:val="none" w:sz="0" w:space="0" w:color="auto"/>
              </w:divBdr>
              <w:divsChild>
                <w:div w:id="1286622774">
                  <w:marLeft w:val="0"/>
                  <w:marRight w:val="0"/>
                  <w:marTop w:val="0"/>
                  <w:marBottom w:val="0"/>
                  <w:divBdr>
                    <w:top w:val="none" w:sz="0" w:space="0" w:color="auto"/>
                    <w:left w:val="none" w:sz="0" w:space="0" w:color="auto"/>
                    <w:bottom w:val="none" w:sz="0" w:space="0" w:color="auto"/>
                    <w:right w:val="none" w:sz="0" w:space="0" w:color="auto"/>
                  </w:divBdr>
                  <w:divsChild>
                    <w:div w:id="1770274882">
                      <w:marLeft w:val="0"/>
                      <w:marRight w:val="0"/>
                      <w:marTop w:val="0"/>
                      <w:marBottom w:val="0"/>
                      <w:divBdr>
                        <w:top w:val="none" w:sz="0" w:space="0" w:color="auto"/>
                        <w:left w:val="none" w:sz="0" w:space="0" w:color="auto"/>
                        <w:bottom w:val="none" w:sz="0" w:space="0" w:color="auto"/>
                        <w:right w:val="none" w:sz="0" w:space="0" w:color="auto"/>
                      </w:divBdr>
                      <w:divsChild>
                        <w:div w:id="20996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989405">
      <w:bodyDiv w:val="1"/>
      <w:marLeft w:val="0"/>
      <w:marRight w:val="0"/>
      <w:marTop w:val="0"/>
      <w:marBottom w:val="0"/>
      <w:divBdr>
        <w:top w:val="none" w:sz="0" w:space="0" w:color="auto"/>
        <w:left w:val="none" w:sz="0" w:space="0" w:color="auto"/>
        <w:bottom w:val="none" w:sz="0" w:space="0" w:color="auto"/>
        <w:right w:val="none" w:sz="0" w:space="0" w:color="auto"/>
      </w:divBdr>
    </w:div>
    <w:div w:id="877620812">
      <w:bodyDiv w:val="1"/>
      <w:marLeft w:val="0"/>
      <w:marRight w:val="0"/>
      <w:marTop w:val="0"/>
      <w:marBottom w:val="0"/>
      <w:divBdr>
        <w:top w:val="none" w:sz="0" w:space="0" w:color="auto"/>
        <w:left w:val="none" w:sz="0" w:space="0" w:color="auto"/>
        <w:bottom w:val="none" w:sz="0" w:space="0" w:color="auto"/>
        <w:right w:val="none" w:sz="0" w:space="0" w:color="auto"/>
      </w:divBdr>
    </w:div>
    <w:div w:id="922181861">
      <w:bodyDiv w:val="1"/>
      <w:marLeft w:val="0"/>
      <w:marRight w:val="0"/>
      <w:marTop w:val="0"/>
      <w:marBottom w:val="0"/>
      <w:divBdr>
        <w:top w:val="none" w:sz="0" w:space="0" w:color="auto"/>
        <w:left w:val="none" w:sz="0" w:space="0" w:color="auto"/>
        <w:bottom w:val="none" w:sz="0" w:space="0" w:color="auto"/>
        <w:right w:val="none" w:sz="0" w:space="0" w:color="auto"/>
      </w:divBdr>
    </w:div>
    <w:div w:id="975910999">
      <w:bodyDiv w:val="1"/>
      <w:marLeft w:val="0"/>
      <w:marRight w:val="0"/>
      <w:marTop w:val="0"/>
      <w:marBottom w:val="0"/>
      <w:divBdr>
        <w:top w:val="none" w:sz="0" w:space="0" w:color="auto"/>
        <w:left w:val="none" w:sz="0" w:space="0" w:color="auto"/>
        <w:bottom w:val="none" w:sz="0" w:space="0" w:color="auto"/>
        <w:right w:val="none" w:sz="0" w:space="0" w:color="auto"/>
      </w:divBdr>
      <w:divsChild>
        <w:div w:id="560753469">
          <w:marLeft w:val="0"/>
          <w:marRight w:val="0"/>
          <w:marTop w:val="0"/>
          <w:marBottom w:val="0"/>
          <w:divBdr>
            <w:top w:val="none" w:sz="0" w:space="0" w:color="auto"/>
            <w:left w:val="none" w:sz="0" w:space="0" w:color="auto"/>
            <w:bottom w:val="none" w:sz="0" w:space="0" w:color="auto"/>
            <w:right w:val="none" w:sz="0" w:space="0" w:color="auto"/>
          </w:divBdr>
          <w:divsChild>
            <w:div w:id="659383597">
              <w:marLeft w:val="0"/>
              <w:marRight w:val="0"/>
              <w:marTop w:val="0"/>
              <w:marBottom w:val="0"/>
              <w:divBdr>
                <w:top w:val="none" w:sz="0" w:space="0" w:color="auto"/>
                <w:left w:val="none" w:sz="0" w:space="0" w:color="auto"/>
                <w:bottom w:val="none" w:sz="0" w:space="0" w:color="auto"/>
                <w:right w:val="none" w:sz="0" w:space="0" w:color="auto"/>
              </w:divBdr>
              <w:divsChild>
                <w:div w:id="2050835912">
                  <w:marLeft w:val="0"/>
                  <w:marRight w:val="0"/>
                  <w:marTop w:val="0"/>
                  <w:marBottom w:val="0"/>
                  <w:divBdr>
                    <w:top w:val="none" w:sz="0" w:space="0" w:color="auto"/>
                    <w:left w:val="none" w:sz="0" w:space="0" w:color="auto"/>
                    <w:bottom w:val="none" w:sz="0" w:space="0" w:color="auto"/>
                    <w:right w:val="none" w:sz="0" w:space="0" w:color="auto"/>
                  </w:divBdr>
                  <w:divsChild>
                    <w:div w:id="712735926">
                      <w:marLeft w:val="0"/>
                      <w:marRight w:val="0"/>
                      <w:marTop w:val="0"/>
                      <w:marBottom w:val="0"/>
                      <w:divBdr>
                        <w:top w:val="none" w:sz="0" w:space="0" w:color="auto"/>
                        <w:left w:val="none" w:sz="0" w:space="0" w:color="auto"/>
                        <w:bottom w:val="none" w:sz="0" w:space="0" w:color="auto"/>
                        <w:right w:val="none" w:sz="0" w:space="0" w:color="auto"/>
                      </w:divBdr>
                      <w:divsChild>
                        <w:div w:id="1824466594">
                          <w:marLeft w:val="0"/>
                          <w:marRight w:val="0"/>
                          <w:marTop w:val="0"/>
                          <w:marBottom w:val="0"/>
                          <w:divBdr>
                            <w:top w:val="none" w:sz="0" w:space="0" w:color="auto"/>
                            <w:left w:val="none" w:sz="0" w:space="0" w:color="auto"/>
                            <w:bottom w:val="none" w:sz="0" w:space="0" w:color="auto"/>
                            <w:right w:val="none" w:sz="0" w:space="0" w:color="auto"/>
                          </w:divBdr>
                          <w:divsChild>
                            <w:div w:id="1368289694">
                              <w:marLeft w:val="0"/>
                              <w:marRight w:val="0"/>
                              <w:marTop w:val="0"/>
                              <w:marBottom w:val="0"/>
                              <w:divBdr>
                                <w:top w:val="none" w:sz="0" w:space="0" w:color="auto"/>
                                <w:left w:val="none" w:sz="0" w:space="0" w:color="auto"/>
                                <w:bottom w:val="none" w:sz="0" w:space="0" w:color="auto"/>
                                <w:right w:val="none" w:sz="0" w:space="0" w:color="auto"/>
                              </w:divBdr>
                              <w:divsChild>
                                <w:div w:id="465201085">
                                  <w:marLeft w:val="0"/>
                                  <w:marRight w:val="0"/>
                                  <w:marTop w:val="0"/>
                                  <w:marBottom w:val="0"/>
                                  <w:divBdr>
                                    <w:top w:val="none" w:sz="0" w:space="0" w:color="auto"/>
                                    <w:left w:val="none" w:sz="0" w:space="0" w:color="auto"/>
                                    <w:bottom w:val="none" w:sz="0" w:space="0" w:color="auto"/>
                                    <w:right w:val="none" w:sz="0" w:space="0" w:color="auto"/>
                                  </w:divBdr>
                                  <w:divsChild>
                                    <w:div w:id="76170295">
                                      <w:marLeft w:val="0"/>
                                      <w:marRight w:val="0"/>
                                      <w:marTop w:val="0"/>
                                      <w:marBottom w:val="0"/>
                                      <w:divBdr>
                                        <w:top w:val="none" w:sz="0" w:space="0" w:color="auto"/>
                                        <w:left w:val="none" w:sz="0" w:space="0" w:color="auto"/>
                                        <w:bottom w:val="none" w:sz="0" w:space="0" w:color="auto"/>
                                        <w:right w:val="none" w:sz="0" w:space="0" w:color="auto"/>
                                      </w:divBdr>
                                      <w:divsChild>
                                        <w:div w:id="1690376003">
                                          <w:marLeft w:val="0"/>
                                          <w:marRight w:val="0"/>
                                          <w:marTop w:val="0"/>
                                          <w:marBottom w:val="0"/>
                                          <w:divBdr>
                                            <w:top w:val="none" w:sz="0" w:space="0" w:color="auto"/>
                                            <w:left w:val="none" w:sz="0" w:space="0" w:color="auto"/>
                                            <w:bottom w:val="none" w:sz="0" w:space="0" w:color="auto"/>
                                            <w:right w:val="none" w:sz="0" w:space="0" w:color="auto"/>
                                          </w:divBdr>
                                          <w:divsChild>
                                            <w:div w:id="280838941">
                                              <w:marLeft w:val="0"/>
                                              <w:marRight w:val="0"/>
                                              <w:marTop w:val="0"/>
                                              <w:marBottom w:val="0"/>
                                              <w:divBdr>
                                                <w:top w:val="none" w:sz="0" w:space="0" w:color="auto"/>
                                                <w:left w:val="none" w:sz="0" w:space="0" w:color="auto"/>
                                                <w:bottom w:val="none" w:sz="0" w:space="0" w:color="auto"/>
                                                <w:right w:val="none" w:sz="0" w:space="0" w:color="auto"/>
                                              </w:divBdr>
                                              <w:divsChild>
                                                <w:div w:id="475803958">
                                                  <w:marLeft w:val="0"/>
                                                  <w:marRight w:val="0"/>
                                                  <w:marTop w:val="0"/>
                                                  <w:marBottom w:val="0"/>
                                                  <w:divBdr>
                                                    <w:top w:val="none" w:sz="0" w:space="0" w:color="auto"/>
                                                    <w:left w:val="none" w:sz="0" w:space="0" w:color="auto"/>
                                                    <w:bottom w:val="none" w:sz="0" w:space="0" w:color="auto"/>
                                                    <w:right w:val="none" w:sz="0" w:space="0" w:color="auto"/>
                                                  </w:divBdr>
                                                </w:div>
                                                <w:div w:id="1186794751">
                                                  <w:marLeft w:val="0"/>
                                                  <w:marRight w:val="0"/>
                                                  <w:marTop w:val="0"/>
                                                  <w:marBottom w:val="0"/>
                                                  <w:divBdr>
                                                    <w:top w:val="none" w:sz="0" w:space="0" w:color="auto"/>
                                                    <w:left w:val="none" w:sz="0" w:space="0" w:color="auto"/>
                                                    <w:bottom w:val="none" w:sz="0" w:space="0" w:color="auto"/>
                                                    <w:right w:val="none" w:sz="0" w:space="0" w:color="auto"/>
                                                  </w:divBdr>
                                                  <w:divsChild>
                                                    <w:div w:id="1966690951">
                                                      <w:marLeft w:val="0"/>
                                                      <w:marRight w:val="0"/>
                                                      <w:marTop w:val="0"/>
                                                      <w:marBottom w:val="0"/>
                                                      <w:divBdr>
                                                        <w:top w:val="none" w:sz="0" w:space="0" w:color="auto"/>
                                                        <w:left w:val="none" w:sz="0" w:space="0" w:color="auto"/>
                                                        <w:bottom w:val="none" w:sz="0" w:space="0" w:color="auto"/>
                                                        <w:right w:val="none" w:sz="0" w:space="0" w:color="auto"/>
                                                      </w:divBdr>
                                                    </w:div>
                                                    <w:div w:id="348681036">
                                                      <w:marLeft w:val="0"/>
                                                      <w:marRight w:val="0"/>
                                                      <w:marTop w:val="0"/>
                                                      <w:marBottom w:val="0"/>
                                                      <w:divBdr>
                                                        <w:top w:val="none" w:sz="0" w:space="0" w:color="auto"/>
                                                        <w:left w:val="none" w:sz="0" w:space="0" w:color="auto"/>
                                                        <w:bottom w:val="none" w:sz="0" w:space="0" w:color="auto"/>
                                                        <w:right w:val="none" w:sz="0" w:space="0" w:color="auto"/>
                                                      </w:divBdr>
                                                    </w:div>
                                                    <w:div w:id="1396471398">
                                                      <w:marLeft w:val="0"/>
                                                      <w:marRight w:val="0"/>
                                                      <w:marTop w:val="0"/>
                                                      <w:marBottom w:val="0"/>
                                                      <w:divBdr>
                                                        <w:top w:val="none" w:sz="0" w:space="0" w:color="auto"/>
                                                        <w:left w:val="none" w:sz="0" w:space="0" w:color="auto"/>
                                                        <w:bottom w:val="none" w:sz="0" w:space="0" w:color="auto"/>
                                                        <w:right w:val="none" w:sz="0" w:space="0" w:color="auto"/>
                                                      </w:divBdr>
                                                    </w:div>
                                                    <w:div w:id="1479179968">
                                                      <w:marLeft w:val="0"/>
                                                      <w:marRight w:val="0"/>
                                                      <w:marTop w:val="0"/>
                                                      <w:marBottom w:val="0"/>
                                                      <w:divBdr>
                                                        <w:top w:val="none" w:sz="0" w:space="0" w:color="auto"/>
                                                        <w:left w:val="none" w:sz="0" w:space="0" w:color="auto"/>
                                                        <w:bottom w:val="none" w:sz="0" w:space="0" w:color="auto"/>
                                                        <w:right w:val="none" w:sz="0" w:space="0" w:color="auto"/>
                                                      </w:divBdr>
                                                    </w:div>
                                                  </w:divsChild>
                                                </w:div>
                                                <w:div w:id="6270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49433">
                                          <w:marLeft w:val="0"/>
                                          <w:marRight w:val="0"/>
                                          <w:marTop w:val="0"/>
                                          <w:marBottom w:val="0"/>
                                          <w:divBdr>
                                            <w:top w:val="none" w:sz="0" w:space="0" w:color="auto"/>
                                            <w:left w:val="none" w:sz="0" w:space="0" w:color="auto"/>
                                            <w:bottom w:val="none" w:sz="0" w:space="0" w:color="auto"/>
                                            <w:right w:val="none" w:sz="0" w:space="0" w:color="auto"/>
                                          </w:divBdr>
                                          <w:divsChild>
                                            <w:div w:id="1786658433">
                                              <w:marLeft w:val="0"/>
                                              <w:marRight w:val="0"/>
                                              <w:marTop w:val="150"/>
                                              <w:marBottom w:val="150"/>
                                              <w:divBdr>
                                                <w:top w:val="none" w:sz="0" w:space="0" w:color="auto"/>
                                                <w:left w:val="none" w:sz="0" w:space="0" w:color="auto"/>
                                                <w:bottom w:val="none" w:sz="0" w:space="0" w:color="auto"/>
                                                <w:right w:val="none" w:sz="0" w:space="0" w:color="auto"/>
                                              </w:divBdr>
                                            </w:div>
                                            <w:div w:id="18512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7261947">
      <w:bodyDiv w:val="1"/>
      <w:marLeft w:val="0"/>
      <w:marRight w:val="0"/>
      <w:marTop w:val="0"/>
      <w:marBottom w:val="0"/>
      <w:divBdr>
        <w:top w:val="none" w:sz="0" w:space="0" w:color="auto"/>
        <w:left w:val="none" w:sz="0" w:space="0" w:color="auto"/>
        <w:bottom w:val="none" w:sz="0" w:space="0" w:color="auto"/>
        <w:right w:val="none" w:sz="0" w:space="0" w:color="auto"/>
      </w:divBdr>
    </w:div>
    <w:div w:id="1532913157">
      <w:bodyDiv w:val="1"/>
      <w:marLeft w:val="0"/>
      <w:marRight w:val="0"/>
      <w:marTop w:val="0"/>
      <w:marBottom w:val="0"/>
      <w:divBdr>
        <w:top w:val="none" w:sz="0" w:space="0" w:color="auto"/>
        <w:left w:val="none" w:sz="0" w:space="0" w:color="auto"/>
        <w:bottom w:val="none" w:sz="0" w:space="0" w:color="auto"/>
        <w:right w:val="none" w:sz="0" w:space="0" w:color="auto"/>
      </w:divBdr>
    </w:div>
    <w:div w:id="1607426224">
      <w:bodyDiv w:val="1"/>
      <w:marLeft w:val="0"/>
      <w:marRight w:val="0"/>
      <w:marTop w:val="0"/>
      <w:marBottom w:val="0"/>
      <w:divBdr>
        <w:top w:val="none" w:sz="0" w:space="0" w:color="auto"/>
        <w:left w:val="none" w:sz="0" w:space="0" w:color="auto"/>
        <w:bottom w:val="none" w:sz="0" w:space="0" w:color="auto"/>
        <w:right w:val="none" w:sz="0" w:space="0" w:color="auto"/>
      </w:divBdr>
    </w:div>
    <w:div w:id="1724405905">
      <w:bodyDiv w:val="1"/>
      <w:marLeft w:val="0"/>
      <w:marRight w:val="0"/>
      <w:marTop w:val="0"/>
      <w:marBottom w:val="0"/>
      <w:divBdr>
        <w:top w:val="none" w:sz="0" w:space="0" w:color="auto"/>
        <w:left w:val="none" w:sz="0" w:space="0" w:color="auto"/>
        <w:bottom w:val="none" w:sz="0" w:space="0" w:color="auto"/>
        <w:right w:val="none" w:sz="0" w:space="0" w:color="auto"/>
      </w:divBdr>
    </w:div>
    <w:div w:id="1746953247">
      <w:bodyDiv w:val="1"/>
      <w:marLeft w:val="0"/>
      <w:marRight w:val="0"/>
      <w:marTop w:val="0"/>
      <w:marBottom w:val="0"/>
      <w:divBdr>
        <w:top w:val="none" w:sz="0" w:space="0" w:color="auto"/>
        <w:left w:val="none" w:sz="0" w:space="0" w:color="auto"/>
        <w:bottom w:val="none" w:sz="0" w:space="0" w:color="auto"/>
        <w:right w:val="none" w:sz="0" w:space="0" w:color="auto"/>
      </w:divBdr>
    </w:div>
    <w:div w:id="1842961104">
      <w:bodyDiv w:val="1"/>
      <w:marLeft w:val="0"/>
      <w:marRight w:val="0"/>
      <w:marTop w:val="0"/>
      <w:marBottom w:val="0"/>
      <w:divBdr>
        <w:top w:val="none" w:sz="0" w:space="0" w:color="auto"/>
        <w:left w:val="none" w:sz="0" w:space="0" w:color="auto"/>
        <w:bottom w:val="none" w:sz="0" w:space="0" w:color="auto"/>
        <w:right w:val="none" w:sz="0" w:space="0" w:color="auto"/>
      </w:divBdr>
      <w:divsChild>
        <w:div w:id="1268343894">
          <w:marLeft w:val="0"/>
          <w:marRight w:val="0"/>
          <w:marTop w:val="0"/>
          <w:marBottom w:val="0"/>
          <w:divBdr>
            <w:top w:val="none" w:sz="0" w:space="0" w:color="auto"/>
            <w:left w:val="none" w:sz="0" w:space="0" w:color="auto"/>
            <w:bottom w:val="none" w:sz="0" w:space="0" w:color="auto"/>
            <w:right w:val="none" w:sz="0" w:space="0" w:color="auto"/>
          </w:divBdr>
          <w:divsChild>
            <w:div w:id="1893542503">
              <w:marLeft w:val="0"/>
              <w:marRight w:val="0"/>
              <w:marTop w:val="0"/>
              <w:marBottom w:val="0"/>
              <w:divBdr>
                <w:top w:val="none" w:sz="0" w:space="0" w:color="auto"/>
                <w:left w:val="none" w:sz="0" w:space="0" w:color="auto"/>
                <w:bottom w:val="none" w:sz="0" w:space="0" w:color="auto"/>
                <w:right w:val="none" w:sz="0" w:space="0" w:color="auto"/>
              </w:divBdr>
              <w:divsChild>
                <w:div w:id="1845002045">
                  <w:marLeft w:val="0"/>
                  <w:marRight w:val="0"/>
                  <w:marTop w:val="0"/>
                  <w:marBottom w:val="0"/>
                  <w:divBdr>
                    <w:top w:val="none" w:sz="0" w:space="0" w:color="auto"/>
                    <w:left w:val="none" w:sz="0" w:space="0" w:color="auto"/>
                    <w:bottom w:val="none" w:sz="0" w:space="0" w:color="auto"/>
                    <w:right w:val="none" w:sz="0" w:space="0" w:color="auto"/>
                  </w:divBdr>
                  <w:divsChild>
                    <w:div w:id="1167937461">
                      <w:marLeft w:val="0"/>
                      <w:marRight w:val="0"/>
                      <w:marTop w:val="0"/>
                      <w:marBottom w:val="0"/>
                      <w:divBdr>
                        <w:top w:val="none" w:sz="0" w:space="0" w:color="auto"/>
                        <w:left w:val="none" w:sz="0" w:space="0" w:color="auto"/>
                        <w:bottom w:val="none" w:sz="0" w:space="0" w:color="auto"/>
                        <w:right w:val="none" w:sz="0" w:space="0" w:color="auto"/>
                      </w:divBdr>
                      <w:divsChild>
                        <w:div w:id="5015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499045">
      <w:bodyDiv w:val="1"/>
      <w:marLeft w:val="0"/>
      <w:marRight w:val="0"/>
      <w:marTop w:val="0"/>
      <w:marBottom w:val="0"/>
      <w:divBdr>
        <w:top w:val="none" w:sz="0" w:space="0" w:color="auto"/>
        <w:left w:val="none" w:sz="0" w:space="0" w:color="auto"/>
        <w:bottom w:val="none" w:sz="0" w:space="0" w:color="auto"/>
        <w:right w:val="none" w:sz="0" w:space="0" w:color="auto"/>
      </w:divBdr>
    </w:div>
    <w:div w:id="1900902477">
      <w:bodyDiv w:val="1"/>
      <w:marLeft w:val="0"/>
      <w:marRight w:val="0"/>
      <w:marTop w:val="0"/>
      <w:marBottom w:val="0"/>
      <w:divBdr>
        <w:top w:val="none" w:sz="0" w:space="0" w:color="auto"/>
        <w:left w:val="none" w:sz="0" w:space="0" w:color="auto"/>
        <w:bottom w:val="none" w:sz="0" w:space="0" w:color="auto"/>
        <w:right w:val="none" w:sz="0" w:space="0" w:color="auto"/>
      </w:divBdr>
    </w:div>
    <w:div w:id="1988120933">
      <w:bodyDiv w:val="1"/>
      <w:marLeft w:val="0"/>
      <w:marRight w:val="0"/>
      <w:marTop w:val="0"/>
      <w:marBottom w:val="0"/>
      <w:divBdr>
        <w:top w:val="none" w:sz="0" w:space="0" w:color="auto"/>
        <w:left w:val="none" w:sz="0" w:space="0" w:color="auto"/>
        <w:bottom w:val="none" w:sz="0" w:space="0" w:color="auto"/>
        <w:right w:val="none" w:sz="0" w:space="0" w:color="auto"/>
      </w:divBdr>
    </w:div>
    <w:div w:id="1992518608">
      <w:bodyDiv w:val="1"/>
      <w:marLeft w:val="0"/>
      <w:marRight w:val="0"/>
      <w:marTop w:val="0"/>
      <w:marBottom w:val="0"/>
      <w:divBdr>
        <w:top w:val="none" w:sz="0" w:space="0" w:color="auto"/>
        <w:left w:val="none" w:sz="0" w:space="0" w:color="auto"/>
        <w:bottom w:val="none" w:sz="0" w:space="0" w:color="auto"/>
        <w:right w:val="none" w:sz="0" w:space="0" w:color="auto"/>
      </w:divBdr>
    </w:div>
    <w:div w:id="2057581361">
      <w:bodyDiv w:val="1"/>
      <w:marLeft w:val="0"/>
      <w:marRight w:val="0"/>
      <w:marTop w:val="0"/>
      <w:marBottom w:val="0"/>
      <w:divBdr>
        <w:top w:val="none" w:sz="0" w:space="0" w:color="auto"/>
        <w:left w:val="none" w:sz="0" w:space="0" w:color="auto"/>
        <w:bottom w:val="none" w:sz="0" w:space="0" w:color="auto"/>
        <w:right w:val="none" w:sz="0" w:space="0" w:color="auto"/>
      </w:divBdr>
    </w:div>
    <w:div w:id="2103185307">
      <w:bodyDiv w:val="1"/>
      <w:marLeft w:val="0"/>
      <w:marRight w:val="0"/>
      <w:marTop w:val="0"/>
      <w:marBottom w:val="0"/>
      <w:divBdr>
        <w:top w:val="none" w:sz="0" w:space="0" w:color="auto"/>
        <w:left w:val="none" w:sz="0" w:space="0" w:color="auto"/>
        <w:bottom w:val="none" w:sz="0" w:space="0" w:color="auto"/>
        <w:right w:val="none" w:sz="0" w:space="0" w:color="auto"/>
      </w:divBdr>
    </w:div>
    <w:div w:id="2107653231">
      <w:bodyDiv w:val="1"/>
      <w:marLeft w:val="0"/>
      <w:marRight w:val="0"/>
      <w:marTop w:val="0"/>
      <w:marBottom w:val="0"/>
      <w:divBdr>
        <w:top w:val="none" w:sz="0" w:space="0" w:color="auto"/>
        <w:left w:val="none" w:sz="0" w:space="0" w:color="auto"/>
        <w:bottom w:val="none" w:sz="0" w:space="0" w:color="auto"/>
        <w:right w:val="none" w:sz="0" w:space="0" w:color="auto"/>
      </w:divBdr>
      <w:divsChild>
        <w:div w:id="853962202">
          <w:marLeft w:val="0"/>
          <w:marRight w:val="0"/>
          <w:marTop w:val="0"/>
          <w:marBottom w:val="0"/>
          <w:divBdr>
            <w:top w:val="none" w:sz="0" w:space="0" w:color="auto"/>
            <w:left w:val="none" w:sz="0" w:space="0" w:color="auto"/>
            <w:bottom w:val="none" w:sz="0" w:space="0" w:color="auto"/>
            <w:right w:val="none" w:sz="0" w:space="0" w:color="auto"/>
          </w:divBdr>
          <w:divsChild>
            <w:div w:id="1241646178">
              <w:marLeft w:val="0"/>
              <w:marRight w:val="0"/>
              <w:marTop w:val="0"/>
              <w:marBottom w:val="0"/>
              <w:divBdr>
                <w:top w:val="none" w:sz="0" w:space="0" w:color="auto"/>
                <w:left w:val="none" w:sz="0" w:space="0" w:color="auto"/>
                <w:bottom w:val="none" w:sz="0" w:space="0" w:color="auto"/>
                <w:right w:val="none" w:sz="0" w:space="0" w:color="auto"/>
              </w:divBdr>
              <w:divsChild>
                <w:div w:id="475026350">
                  <w:marLeft w:val="0"/>
                  <w:marRight w:val="0"/>
                  <w:marTop w:val="0"/>
                  <w:marBottom w:val="0"/>
                  <w:divBdr>
                    <w:top w:val="none" w:sz="0" w:space="0" w:color="auto"/>
                    <w:left w:val="none" w:sz="0" w:space="0" w:color="auto"/>
                    <w:bottom w:val="none" w:sz="0" w:space="0" w:color="auto"/>
                    <w:right w:val="none" w:sz="0" w:space="0" w:color="auto"/>
                  </w:divBdr>
                  <w:divsChild>
                    <w:div w:id="873153611">
                      <w:marLeft w:val="0"/>
                      <w:marRight w:val="0"/>
                      <w:marTop w:val="0"/>
                      <w:marBottom w:val="0"/>
                      <w:divBdr>
                        <w:top w:val="none" w:sz="0" w:space="0" w:color="auto"/>
                        <w:left w:val="none" w:sz="0" w:space="0" w:color="auto"/>
                        <w:bottom w:val="none" w:sz="0" w:space="0" w:color="auto"/>
                        <w:right w:val="none" w:sz="0" w:space="0" w:color="auto"/>
                      </w:divBdr>
                      <w:divsChild>
                        <w:div w:id="834342838">
                          <w:marLeft w:val="0"/>
                          <w:marRight w:val="0"/>
                          <w:marTop w:val="0"/>
                          <w:marBottom w:val="0"/>
                          <w:divBdr>
                            <w:top w:val="none" w:sz="0" w:space="0" w:color="auto"/>
                            <w:left w:val="none" w:sz="0" w:space="0" w:color="auto"/>
                            <w:bottom w:val="none" w:sz="0" w:space="0" w:color="auto"/>
                            <w:right w:val="none" w:sz="0" w:space="0" w:color="auto"/>
                          </w:divBdr>
                          <w:divsChild>
                            <w:div w:id="201674328">
                              <w:marLeft w:val="0"/>
                              <w:marRight w:val="0"/>
                              <w:marTop w:val="0"/>
                              <w:marBottom w:val="0"/>
                              <w:divBdr>
                                <w:top w:val="none" w:sz="0" w:space="0" w:color="auto"/>
                                <w:left w:val="none" w:sz="0" w:space="0" w:color="auto"/>
                                <w:bottom w:val="none" w:sz="0" w:space="0" w:color="auto"/>
                                <w:right w:val="none" w:sz="0" w:space="0" w:color="auto"/>
                              </w:divBdr>
                              <w:divsChild>
                                <w:div w:id="293876309">
                                  <w:marLeft w:val="0"/>
                                  <w:marRight w:val="0"/>
                                  <w:marTop w:val="0"/>
                                  <w:marBottom w:val="0"/>
                                  <w:divBdr>
                                    <w:top w:val="none" w:sz="0" w:space="0" w:color="auto"/>
                                    <w:left w:val="none" w:sz="0" w:space="0" w:color="auto"/>
                                    <w:bottom w:val="none" w:sz="0" w:space="0" w:color="auto"/>
                                    <w:right w:val="none" w:sz="0" w:space="0" w:color="auto"/>
                                  </w:divBdr>
                                  <w:divsChild>
                                    <w:div w:id="2059694352">
                                      <w:marLeft w:val="60"/>
                                      <w:marRight w:val="0"/>
                                      <w:marTop w:val="0"/>
                                      <w:marBottom w:val="0"/>
                                      <w:divBdr>
                                        <w:top w:val="none" w:sz="0" w:space="0" w:color="auto"/>
                                        <w:left w:val="none" w:sz="0" w:space="0" w:color="auto"/>
                                        <w:bottom w:val="none" w:sz="0" w:space="0" w:color="auto"/>
                                        <w:right w:val="none" w:sz="0" w:space="0" w:color="auto"/>
                                      </w:divBdr>
                                      <w:divsChild>
                                        <w:div w:id="1261335506">
                                          <w:marLeft w:val="0"/>
                                          <w:marRight w:val="0"/>
                                          <w:marTop w:val="0"/>
                                          <w:marBottom w:val="0"/>
                                          <w:divBdr>
                                            <w:top w:val="none" w:sz="0" w:space="0" w:color="auto"/>
                                            <w:left w:val="none" w:sz="0" w:space="0" w:color="auto"/>
                                            <w:bottom w:val="none" w:sz="0" w:space="0" w:color="auto"/>
                                            <w:right w:val="none" w:sz="0" w:space="0" w:color="auto"/>
                                          </w:divBdr>
                                          <w:divsChild>
                                            <w:div w:id="2064937080">
                                              <w:marLeft w:val="0"/>
                                              <w:marRight w:val="0"/>
                                              <w:marTop w:val="0"/>
                                              <w:marBottom w:val="120"/>
                                              <w:divBdr>
                                                <w:top w:val="single" w:sz="6" w:space="0" w:color="F5F5F5"/>
                                                <w:left w:val="single" w:sz="6" w:space="0" w:color="F5F5F5"/>
                                                <w:bottom w:val="single" w:sz="6" w:space="0" w:color="F5F5F5"/>
                                                <w:right w:val="single" w:sz="6" w:space="0" w:color="F5F5F5"/>
                                              </w:divBdr>
                                              <w:divsChild>
                                                <w:div w:id="660624113">
                                                  <w:marLeft w:val="0"/>
                                                  <w:marRight w:val="0"/>
                                                  <w:marTop w:val="0"/>
                                                  <w:marBottom w:val="0"/>
                                                  <w:divBdr>
                                                    <w:top w:val="none" w:sz="0" w:space="0" w:color="auto"/>
                                                    <w:left w:val="none" w:sz="0" w:space="0" w:color="auto"/>
                                                    <w:bottom w:val="none" w:sz="0" w:space="0" w:color="auto"/>
                                                    <w:right w:val="none" w:sz="0" w:space="0" w:color="auto"/>
                                                  </w:divBdr>
                                                  <w:divsChild>
                                                    <w:div w:id="42743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06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tpg.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peasia.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PGCOREASIA@brunswickgroup.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ppackaging.com" TargetMode="External"/><Relationship Id="rId5" Type="http://schemas.openxmlformats.org/officeDocument/2006/relationships/webSettings" Target="webSettings.xml"/><Relationship Id="rId15" Type="http://schemas.openxmlformats.org/officeDocument/2006/relationships/hyperlink" Target="mailto:grace.zhang@newgate.asia"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an.billings@newgate.a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C7FF2-5530-4CDD-8337-22C6C9763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Brunswick Group</Company>
  <LinksUpToDate>false</LinksUpToDate>
  <CharactersWithSpaces>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vwal0424</dc:creator>
  <cp:lastModifiedBy>Elizabeth Liang</cp:lastModifiedBy>
  <cp:revision>2</cp:revision>
  <cp:lastPrinted>2016-01-07T07:14:00Z</cp:lastPrinted>
  <dcterms:created xsi:type="dcterms:W3CDTF">2016-01-11T01:31:00Z</dcterms:created>
  <dcterms:modified xsi:type="dcterms:W3CDTF">2016-01-11T01:31:00Z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ocID">
    <vt:lpwstr>HKG-1-1010186-v1</vt:lpwstr>
  </property>
  <property fmtid="{D5CDD505-2E9C-101B-9397-08002B2CF9AE}" pid="3" name="CCMatter">
    <vt:lpwstr>10-40553422</vt:lpwstr>
  </property>
  <property fmtid="{D5CDD505-2E9C-101B-9397-08002B2CF9AE}" pid="4" name="_NewReviewCycle">
    <vt:lpwstr/>
  </property>
</Properties>
</file>